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08" w:rsidRDefault="001E0293">
      <w:pPr>
        <w:pStyle w:val="1"/>
        <w:spacing w:after="0"/>
        <w:ind w:left="717" w:right="5"/>
      </w:pPr>
      <w:r>
        <w:t xml:space="preserve">ЭЛЕКТРОННАЯ ТЕНДЕРНАЯ ДОКУМЕНТАЦИЯ по </w:t>
      </w:r>
      <w:proofErr w:type="gramStart"/>
      <w:r>
        <w:t xml:space="preserve">закупке </w:t>
      </w:r>
      <w:r w:rsidR="00001BED">
        <w:t xml:space="preserve"> </w:t>
      </w:r>
      <w:r w:rsidR="005B0683">
        <w:t>Фрезеров</w:t>
      </w:r>
      <w:proofErr w:type="gramEnd"/>
      <w:r>
        <w:t xml:space="preserve"> </w:t>
      </w:r>
      <w:r w:rsidR="00813208">
        <w:t>среди ТПХ</w:t>
      </w:r>
    </w:p>
    <w:p w:rsidR="002E55DA" w:rsidRDefault="001E0293">
      <w:pPr>
        <w:pStyle w:val="1"/>
        <w:spacing w:after="0"/>
        <w:ind w:left="717" w:right="5"/>
      </w:pPr>
      <w:r>
        <w:t xml:space="preserve">способом открытого тендера на понижение </w:t>
      </w:r>
    </w:p>
    <w:p w:rsidR="002E55DA" w:rsidRDefault="001E0293">
      <w:pPr>
        <w:spacing w:after="213" w:line="259" w:lineRule="auto"/>
        <w:ind w:left="705" w:right="0" w:firstLine="0"/>
        <w:jc w:val="center"/>
      </w:pPr>
      <w:r>
        <w:rPr>
          <w:i/>
        </w:rPr>
        <w:t>(далее – Тендерная документация)</w:t>
      </w:r>
    </w:p>
    <w:p w:rsidR="002E55DA" w:rsidRDefault="001E0293">
      <w:pPr>
        <w:spacing w:after="0" w:line="259" w:lineRule="auto"/>
        <w:ind w:left="567" w:right="0" w:firstLine="0"/>
        <w:jc w:val="left"/>
      </w:pPr>
      <w:r>
        <w:rPr>
          <w:b/>
          <w:sz w:val="24"/>
        </w:rPr>
        <w:t xml:space="preserve">Заказчик </w:t>
      </w:r>
      <w:r>
        <w:rPr>
          <w:b/>
          <w:sz w:val="24"/>
          <w:u w:val="single" w:color="000000"/>
        </w:rPr>
        <w:t>«</w:t>
      </w:r>
      <w:proofErr w:type="spellStart"/>
      <w:r>
        <w:rPr>
          <w:b/>
          <w:sz w:val="24"/>
          <w:u w:val="single" w:color="000000"/>
        </w:rPr>
        <w:t>ОзенМунайСервис</w:t>
      </w:r>
      <w:proofErr w:type="spellEnd"/>
      <w:r>
        <w:rPr>
          <w:b/>
          <w:sz w:val="24"/>
          <w:u w:val="single" w:color="000000"/>
        </w:rPr>
        <w:t>»</w:t>
      </w:r>
    </w:p>
    <w:p w:rsidR="002E55DA" w:rsidRDefault="001E0293">
      <w:pPr>
        <w:spacing w:after="264" w:line="249" w:lineRule="auto"/>
        <w:ind w:left="577" w:right="0"/>
        <w:jc w:val="left"/>
      </w:pPr>
      <w:r>
        <w:rPr>
          <w:b/>
          <w:sz w:val="24"/>
        </w:rPr>
        <w:t xml:space="preserve">Организатор закупок </w:t>
      </w:r>
      <w:r>
        <w:rPr>
          <w:b/>
          <w:sz w:val="24"/>
          <w:u w:val="single" w:color="000000"/>
        </w:rPr>
        <w:t>«</w:t>
      </w:r>
      <w:proofErr w:type="spellStart"/>
      <w:r>
        <w:rPr>
          <w:b/>
          <w:sz w:val="24"/>
          <w:u w:val="single" w:color="000000"/>
        </w:rPr>
        <w:t>ОзенМунайСервис</w:t>
      </w:r>
      <w:proofErr w:type="spellEnd"/>
      <w:r>
        <w:rPr>
          <w:b/>
          <w:sz w:val="24"/>
          <w:u w:val="single" w:color="000000"/>
        </w:rPr>
        <w:t>»</w:t>
      </w:r>
    </w:p>
    <w:p w:rsidR="002E55DA" w:rsidRDefault="001E0293">
      <w:pPr>
        <w:spacing w:after="303" w:line="249" w:lineRule="auto"/>
        <w:ind w:left="-15" w:right="0" w:firstLine="567"/>
        <w:jc w:val="left"/>
      </w:pPr>
      <w:r>
        <w:rPr>
          <w:b/>
          <w:sz w:val="24"/>
        </w:rPr>
        <w:t>Настоящие электронные закупки способом открытого тендера на понижение проводятся</w:t>
      </w:r>
      <w:r>
        <w:rPr>
          <w:sz w:val="24"/>
        </w:rPr>
        <w:t xml:space="preserve"> посредством Информационной системы электронных закупок на веб-портале: </w:t>
      </w:r>
      <w:hyperlink r:id="rId7">
        <w:r>
          <w:rPr>
            <w:sz w:val="24"/>
            <w:u w:val="single" w:color="000000"/>
          </w:rPr>
          <w:t>tender.sk.kz</w:t>
        </w:r>
      </w:hyperlink>
      <w:r>
        <w:rPr>
          <w:sz w:val="24"/>
        </w:rPr>
        <w:t xml:space="preserve"> </w:t>
      </w:r>
    </w:p>
    <w:p w:rsidR="002E55DA" w:rsidRDefault="001E0293">
      <w:pPr>
        <w:pStyle w:val="1"/>
        <w:spacing w:after="12" w:line="249" w:lineRule="auto"/>
        <w:ind w:left="-5"/>
        <w:jc w:val="left"/>
      </w:pPr>
      <w:r>
        <w:t xml:space="preserve">Перечень, закупаемых услуг (работ, товаров) </w:t>
      </w:r>
    </w:p>
    <w:tbl>
      <w:tblPr>
        <w:tblStyle w:val="TableGrid"/>
        <w:tblW w:w="13359" w:type="dxa"/>
        <w:tblInd w:w="709" w:type="dxa"/>
        <w:tblCellMar>
          <w:right w:w="115" w:type="dxa"/>
        </w:tblCellMar>
        <w:tblLook w:val="04A0" w:firstRow="1" w:lastRow="0" w:firstColumn="1" w:lastColumn="0" w:noHBand="0" w:noVBand="1"/>
      </w:tblPr>
      <w:tblGrid>
        <w:gridCol w:w="1752"/>
        <w:gridCol w:w="1389"/>
        <w:gridCol w:w="4797"/>
        <w:gridCol w:w="2552"/>
        <w:gridCol w:w="2869"/>
      </w:tblGrid>
      <w:tr w:rsidR="002E55DA">
        <w:trPr>
          <w:trHeight w:val="1090"/>
        </w:trPr>
        <w:tc>
          <w:tcPr>
            <w:tcW w:w="1752" w:type="dxa"/>
            <w:tcBorders>
              <w:top w:val="single" w:sz="4" w:space="0" w:color="000000"/>
              <w:left w:val="single" w:sz="4" w:space="0" w:color="000000"/>
              <w:bottom w:val="single" w:sz="4" w:space="0" w:color="000000"/>
              <w:right w:val="single" w:sz="4" w:space="0" w:color="000000"/>
            </w:tcBorders>
            <w:vAlign w:val="center"/>
          </w:tcPr>
          <w:p w:rsidR="002E55DA" w:rsidRDefault="001E0293">
            <w:pPr>
              <w:spacing w:after="0" w:line="259" w:lineRule="auto"/>
              <w:ind w:left="115" w:right="0" w:firstLine="0"/>
              <w:jc w:val="center"/>
            </w:pPr>
            <w:r>
              <w:rPr>
                <w:b/>
                <w:sz w:val="24"/>
              </w:rPr>
              <w:t>№</w:t>
            </w:r>
          </w:p>
          <w:p w:rsidR="002E55DA" w:rsidRDefault="001E0293">
            <w:pPr>
              <w:spacing w:after="0" w:line="259" w:lineRule="auto"/>
              <w:ind w:left="115" w:right="0" w:firstLine="0"/>
              <w:jc w:val="center"/>
            </w:pPr>
            <w:r>
              <w:rPr>
                <w:b/>
                <w:sz w:val="24"/>
              </w:rPr>
              <w:t>Лота</w:t>
            </w:r>
          </w:p>
        </w:tc>
        <w:tc>
          <w:tcPr>
            <w:tcW w:w="1389" w:type="dxa"/>
            <w:tcBorders>
              <w:top w:val="single" w:sz="4" w:space="0" w:color="000000"/>
              <w:left w:val="single" w:sz="4" w:space="0" w:color="000000"/>
              <w:bottom w:val="single" w:sz="4" w:space="0" w:color="000000"/>
              <w:right w:val="nil"/>
            </w:tcBorders>
          </w:tcPr>
          <w:p w:rsidR="002E55DA" w:rsidRDefault="002E55DA">
            <w:pPr>
              <w:spacing w:after="160" w:line="259" w:lineRule="auto"/>
              <w:ind w:left="0" w:right="0" w:firstLine="0"/>
              <w:jc w:val="left"/>
            </w:pPr>
          </w:p>
        </w:tc>
        <w:tc>
          <w:tcPr>
            <w:tcW w:w="4797" w:type="dxa"/>
            <w:tcBorders>
              <w:top w:val="single" w:sz="4" w:space="0" w:color="000000"/>
              <w:left w:val="nil"/>
              <w:bottom w:val="single" w:sz="4" w:space="0" w:color="000000"/>
              <w:right w:val="single" w:sz="4" w:space="0" w:color="000000"/>
            </w:tcBorders>
            <w:vAlign w:val="center"/>
          </w:tcPr>
          <w:p w:rsidR="002E55DA" w:rsidRDefault="001E0293">
            <w:pPr>
              <w:spacing w:after="0" w:line="259" w:lineRule="auto"/>
              <w:ind w:left="0" w:right="0" w:firstLine="0"/>
              <w:jc w:val="left"/>
            </w:pPr>
            <w:r>
              <w:rPr>
                <w:b/>
                <w:sz w:val="24"/>
              </w:rPr>
              <w:t>Наименование закупаемых тру</w:t>
            </w:r>
          </w:p>
        </w:tc>
        <w:tc>
          <w:tcPr>
            <w:tcW w:w="2552" w:type="dxa"/>
            <w:tcBorders>
              <w:top w:val="single" w:sz="4" w:space="0" w:color="000000"/>
              <w:left w:val="single" w:sz="4" w:space="0" w:color="000000"/>
              <w:bottom w:val="single" w:sz="4" w:space="0" w:color="000000"/>
              <w:right w:val="single" w:sz="4" w:space="0" w:color="000000"/>
            </w:tcBorders>
            <w:vAlign w:val="center"/>
          </w:tcPr>
          <w:p w:rsidR="002E55DA" w:rsidRDefault="001E0293">
            <w:pPr>
              <w:spacing w:after="0" w:line="259" w:lineRule="auto"/>
              <w:ind w:left="357" w:right="0" w:hanging="197"/>
              <w:jc w:val="left"/>
            </w:pPr>
            <w:r>
              <w:rPr>
                <w:b/>
                <w:sz w:val="24"/>
              </w:rPr>
              <w:t>Сумма, выделенная для закупки, без учета НДС</w:t>
            </w:r>
          </w:p>
        </w:tc>
        <w:tc>
          <w:tcPr>
            <w:tcW w:w="2869" w:type="dxa"/>
            <w:tcBorders>
              <w:top w:val="single" w:sz="4" w:space="0" w:color="000000"/>
              <w:left w:val="single" w:sz="4" w:space="0" w:color="000000"/>
              <w:bottom w:val="single" w:sz="4" w:space="0" w:color="000000"/>
              <w:right w:val="single" w:sz="4" w:space="0" w:color="000000"/>
            </w:tcBorders>
            <w:vAlign w:val="center"/>
          </w:tcPr>
          <w:p w:rsidR="002E55DA" w:rsidRDefault="001E0293">
            <w:pPr>
              <w:spacing w:after="0" w:line="259" w:lineRule="auto"/>
              <w:ind w:left="114" w:right="0" w:firstLine="0"/>
              <w:jc w:val="center"/>
            </w:pPr>
            <w:r>
              <w:rPr>
                <w:b/>
                <w:sz w:val="24"/>
              </w:rPr>
              <w:t>Приоритет закупки</w:t>
            </w:r>
          </w:p>
        </w:tc>
      </w:tr>
      <w:tr w:rsidR="002E55DA">
        <w:trPr>
          <w:trHeight w:val="545"/>
        </w:trPr>
        <w:tc>
          <w:tcPr>
            <w:tcW w:w="1752" w:type="dxa"/>
            <w:tcBorders>
              <w:top w:val="single" w:sz="4" w:space="0" w:color="000000"/>
              <w:left w:val="single" w:sz="4" w:space="0" w:color="000000"/>
              <w:bottom w:val="single" w:sz="4" w:space="0" w:color="000000"/>
              <w:right w:val="single" w:sz="4" w:space="0" w:color="000000"/>
            </w:tcBorders>
            <w:vAlign w:val="center"/>
          </w:tcPr>
          <w:p w:rsidR="002E55DA" w:rsidRDefault="001E0293">
            <w:pPr>
              <w:spacing w:after="0" w:line="259" w:lineRule="auto"/>
              <w:ind w:left="108" w:right="0" w:firstLine="0"/>
              <w:jc w:val="left"/>
            </w:pPr>
            <w:r>
              <w:rPr>
                <w:sz w:val="24"/>
              </w:rPr>
              <w:t>1</w:t>
            </w:r>
          </w:p>
        </w:tc>
        <w:tc>
          <w:tcPr>
            <w:tcW w:w="1389" w:type="dxa"/>
            <w:tcBorders>
              <w:top w:val="single" w:sz="4" w:space="0" w:color="000000"/>
              <w:left w:val="single" w:sz="4" w:space="0" w:color="000000"/>
              <w:bottom w:val="single" w:sz="4" w:space="0" w:color="000000"/>
              <w:right w:val="nil"/>
            </w:tcBorders>
            <w:vAlign w:val="center"/>
          </w:tcPr>
          <w:p w:rsidR="002E55DA" w:rsidRDefault="005B0683">
            <w:pPr>
              <w:spacing w:after="0" w:line="259" w:lineRule="auto"/>
              <w:ind w:left="108" w:right="0" w:firstLine="0"/>
              <w:jc w:val="left"/>
            </w:pPr>
            <w:r>
              <w:rPr>
                <w:sz w:val="24"/>
              </w:rPr>
              <w:t>Фрезера</w:t>
            </w:r>
          </w:p>
        </w:tc>
        <w:tc>
          <w:tcPr>
            <w:tcW w:w="4797" w:type="dxa"/>
            <w:tcBorders>
              <w:top w:val="single" w:sz="4" w:space="0" w:color="000000"/>
              <w:left w:val="nil"/>
              <w:bottom w:val="single" w:sz="4" w:space="0" w:color="000000"/>
              <w:right w:val="single" w:sz="4" w:space="0" w:color="000000"/>
            </w:tcBorders>
          </w:tcPr>
          <w:p w:rsidR="002E55DA" w:rsidRDefault="002E55DA">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rsidR="002E55DA" w:rsidRDefault="005B0683">
            <w:pPr>
              <w:spacing w:after="0" w:line="259" w:lineRule="auto"/>
              <w:ind w:left="115" w:right="0" w:firstLine="0"/>
              <w:jc w:val="center"/>
            </w:pPr>
            <w:r>
              <w:t>45 345 096</w:t>
            </w:r>
          </w:p>
        </w:tc>
        <w:tc>
          <w:tcPr>
            <w:tcW w:w="2869" w:type="dxa"/>
            <w:tcBorders>
              <w:top w:val="single" w:sz="4" w:space="0" w:color="000000"/>
              <w:left w:val="single" w:sz="4" w:space="0" w:color="000000"/>
              <w:bottom w:val="single" w:sz="4" w:space="0" w:color="000000"/>
              <w:right w:val="single" w:sz="4" w:space="0" w:color="000000"/>
            </w:tcBorders>
          </w:tcPr>
          <w:p w:rsidR="002E55DA" w:rsidRDefault="00813208" w:rsidP="00813208">
            <w:pPr>
              <w:spacing w:after="160" w:line="259" w:lineRule="auto"/>
              <w:ind w:left="0" w:right="0" w:firstLine="0"/>
              <w:jc w:val="left"/>
            </w:pPr>
            <w:r>
              <w:t xml:space="preserve"> Среди</w:t>
            </w:r>
            <w:bookmarkStart w:id="0" w:name="_GoBack"/>
            <w:bookmarkEnd w:id="0"/>
            <w:r>
              <w:t xml:space="preserve"> ТПХ</w:t>
            </w:r>
          </w:p>
        </w:tc>
      </w:tr>
    </w:tbl>
    <w:p w:rsidR="00001BED" w:rsidRDefault="001E0293">
      <w:pPr>
        <w:spacing w:after="277" w:line="239" w:lineRule="auto"/>
        <w:ind w:left="0" w:right="0" w:firstLine="567"/>
        <w:jc w:val="left"/>
        <w:rPr>
          <w:sz w:val="24"/>
        </w:rPr>
      </w:pPr>
      <w:r>
        <w:rPr>
          <w:b/>
          <w:sz w:val="24"/>
        </w:rPr>
        <w:t>Заявки потенциальных поставщиков</w:t>
      </w:r>
      <w:r>
        <w:rPr>
          <w:sz w:val="24"/>
        </w:rPr>
        <w:t xml:space="preserve"> на участие в открытом тендере</w:t>
      </w:r>
      <w:r>
        <w:rPr>
          <w:i/>
          <w:sz w:val="24"/>
        </w:rPr>
        <w:t xml:space="preserve"> </w:t>
      </w:r>
      <w:r>
        <w:rPr>
          <w:sz w:val="24"/>
        </w:rPr>
        <w:t>принимаются</w:t>
      </w:r>
      <w:r>
        <w:rPr>
          <w:b/>
          <w:sz w:val="24"/>
        </w:rPr>
        <w:t xml:space="preserve"> </w:t>
      </w:r>
      <w:r>
        <w:rPr>
          <w:sz w:val="24"/>
        </w:rPr>
        <w:t>в Системе</w:t>
      </w:r>
      <w:r>
        <w:rPr>
          <w:b/>
          <w:sz w:val="24"/>
        </w:rPr>
        <w:t xml:space="preserve"> </w:t>
      </w:r>
      <w:r>
        <w:rPr>
          <w:sz w:val="24"/>
        </w:rPr>
        <w:t xml:space="preserve">в срок до </w:t>
      </w:r>
    </w:p>
    <w:p w:rsidR="002E55DA" w:rsidRDefault="001E0293">
      <w:pPr>
        <w:spacing w:after="277" w:line="239" w:lineRule="auto"/>
        <w:ind w:left="0" w:right="0" w:firstLine="567"/>
        <w:jc w:val="left"/>
      </w:pPr>
      <w:r>
        <w:rPr>
          <w:sz w:val="24"/>
        </w:rPr>
        <w:t>(окончательный срок представления заявок).</w:t>
      </w:r>
    </w:p>
    <w:p w:rsidR="002E55DA" w:rsidRDefault="001E0293">
      <w:pPr>
        <w:spacing w:after="303" w:line="249" w:lineRule="auto"/>
        <w:ind w:left="577" w:right="0"/>
        <w:jc w:val="left"/>
      </w:pPr>
      <w:r>
        <w:rPr>
          <w:b/>
          <w:sz w:val="24"/>
        </w:rPr>
        <w:t xml:space="preserve">Обеспечение заявки </w:t>
      </w:r>
      <w:r>
        <w:rPr>
          <w:b/>
          <w:sz w:val="24"/>
          <w:u w:val="single" w:color="000000"/>
        </w:rPr>
        <w:t>1 %</w:t>
      </w:r>
    </w:p>
    <w:p w:rsidR="002E55DA" w:rsidRDefault="001E0293">
      <w:pPr>
        <w:spacing w:after="261"/>
        <w:ind w:left="-15" w:right="0" w:firstLine="567"/>
      </w:pPr>
      <w:r>
        <w:rPr>
          <w:b/>
        </w:rPr>
        <w:t xml:space="preserve">Срок действия Тендерной заявки </w:t>
      </w:r>
      <w:r>
        <w:t xml:space="preserve">должен составлять не менее </w:t>
      </w:r>
      <w:r>
        <w:rPr>
          <w:b/>
        </w:rPr>
        <w:t xml:space="preserve">60 (шестьдесят) </w:t>
      </w:r>
      <w: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2E55DA" w:rsidRDefault="001E0293">
      <w:pPr>
        <w:pStyle w:val="1"/>
        <w:ind w:left="717" w:right="141"/>
      </w:pPr>
      <w:r>
        <w:t>Общие положения</w:t>
      </w:r>
    </w:p>
    <w:p w:rsidR="002E55DA" w:rsidRDefault="001E0293">
      <w:pPr>
        <w:tabs>
          <w:tab w:val="center" w:pos="2268"/>
          <w:tab w:val="center" w:pos="3220"/>
          <w:tab w:val="center" w:pos="3712"/>
          <w:tab w:val="center" w:pos="4210"/>
          <w:tab w:val="center" w:pos="4928"/>
          <w:tab w:val="center" w:pos="5695"/>
          <w:tab w:val="center" w:pos="6978"/>
          <w:tab w:val="center" w:pos="8610"/>
          <w:tab w:val="center" w:pos="9735"/>
          <w:tab w:val="center" w:pos="11518"/>
          <w:tab w:val="center" w:pos="13555"/>
          <w:tab w:val="right" w:pos="14853"/>
        </w:tabs>
        <w:ind w:left="-15" w:right="0" w:firstLine="0"/>
        <w:jc w:val="left"/>
      </w:pPr>
      <w:r>
        <w:t>Утверждена</w:t>
      </w:r>
      <w:r>
        <w:tab/>
        <w:t>Приказом</w:t>
      </w:r>
      <w:r>
        <w:tab/>
        <w:t>№</w:t>
      </w:r>
      <w:r>
        <w:tab/>
        <w:t>от</w:t>
      </w:r>
      <w:proofErr w:type="gramStart"/>
      <w:r>
        <w:tab/>
        <w:t>«</w:t>
      </w:r>
      <w:r w:rsidR="00001BED">
        <w:t xml:space="preserve">  </w:t>
      </w:r>
      <w:proofErr w:type="gramEnd"/>
      <w:r w:rsidR="00001BED">
        <w:t xml:space="preserve">                 </w:t>
      </w:r>
      <w:r>
        <w:t>»</w:t>
      </w:r>
      <w:r>
        <w:tab/>
        <w:t>2017</w:t>
      </w:r>
      <w:r>
        <w:tab/>
        <w:t>года</w:t>
      </w:r>
      <w:r>
        <w:tab/>
        <w:t>генерального</w:t>
      </w:r>
      <w:r>
        <w:tab/>
        <w:t>директора</w:t>
      </w:r>
      <w:r>
        <w:tab/>
        <w:t>ТОО</w:t>
      </w:r>
      <w:r>
        <w:tab/>
        <w:t>«</w:t>
      </w:r>
      <w:proofErr w:type="spellStart"/>
      <w:r>
        <w:t>ОзенМунайСервис</w:t>
      </w:r>
      <w:proofErr w:type="spellEnd"/>
      <w:r>
        <w:t>»</w:t>
      </w:r>
      <w:r>
        <w:tab/>
      </w:r>
      <w:proofErr w:type="spellStart"/>
      <w:r>
        <w:t>Союнова</w:t>
      </w:r>
      <w:proofErr w:type="spellEnd"/>
      <w:r>
        <w:tab/>
        <w:t>Н.С.</w:t>
      </w:r>
    </w:p>
    <w:tbl>
      <w:tblPr>
        <w:tblStyle w:val="TableGrid"/>
        <w:tblW w:w="14853" w:type="dxa"/>
        <w:tblInd w:w="0" w:type="dxa"/>
        <w:tblLook w:val="04A0" w:firstRow="1" w:lastRow="0" w:firstColumn="1" w:lastColumn="0" w:noHBand="0" w:noVBand="1"/>
      </w:tblPr>
      <w:tblGrid>
        <w:gridCol w:w="3029"/>
        <w:gridCol w:w="3827"/>
        <w:gridCol w:w="1992"/>
        <w:gridCol w:w="3111"/>
        <w:gridCol w:w="2894"/>
      </w:tblGrid>
      <w:tr w:rsidR="002E55DA">
        <w:trPr>
          <w:trHeight w:val="316"/>
        </w:trPr>
        <w:tc>
          <w:tcPr>
            <w:tcW w:w="3030" w:type="dxa"/>
            <w:tcBorders>
              <w:top w:val="nil"/>
              <w:left w:val="nil"/>
              <w:bottom w:val="nil"/>
              <w:right w:val="nil"/>
            </w:tcBorders>
          </w:tcPr>
          <w:p w:rsidR="002E55DA" w:rsidRDefault="001E0293">
            <w:pPr>
              <w:spacing w:after="0" w:line="259" w:lineRule="auto"/>
              <w:ind w:left="0" w:right="0" w:firstLine="0"/>
              <w:jc w:val="left"/>
            </w:pPr>
            <w:r>
              <w:t>Субподрядчик</w:t>
            </w:r>
          </w:p>
        </w:tc>
        <w:tc>
          <w:tcPr>
            <w:tcW w:w="5819" w:type="dxa"/>
            <w:gridSpan w:val="2"/>
            <w:tcBorders>
              <w:top w:val="nil"/>
              <w:left w:val="nil"/>
              <w:bottom w:val="nil"/>
              <w:right w:val="nil"/>
            </w:tcBorders>
          </w:tcPr>
          <w:p w:rsidR="002E55DA" w:rsidRDefault="001E0293">
            <w:pPr>
              <w:spacing w:after="0" w:line="259" w:lineRule="auto"/>
              <w:ind w:left="0" w:right="131" w:firstLine="0"/>
              <w:jc w:val="center"/>
            </w:pPr>
            <w:r>
              <w:t>(соисполнитель):</w:t>
            </w:r>
          </w:p>
        </w:tc>
        <w:tc>
          <w:tcPr>
            <w:tcW w:w="3111" w:type="dxa"/>
            <w:tcBorders>
              <w:top w:val="nil"/>
              <w:left w:val="nil"/>
              <w:bottom w:val="nil"/>
              <w:right w:val="nil"/>
            </w:tcBorders>
          </w:tcPr>
          <w:p w:rsidR="002E55DA" w:rsidRDefault="001E0293">
            <w:pPr>
              <w:spacing w:after="0" w:line="259" w:lineRule="auto"/>
              <w:ind w:left="1161" w:right="0" w:firstLine="0"/>
              <w:jc w:val="left"/>
            </w:pPr>
            <w:r>
              <w:t>не</w:t>
            </w:r>
          </w:p>
        </w:tc>
        <w:tc>
          <w:tcPr>
            <w:tcW w:w="2893" w:type="dxa"/>
            <w:tcBorders>
              <w:top w:val="nil"/>
              <w:left w:val="nil"/>
              <w:bottom w:val="nil"/>
              <w:right w:val="nil"/>
            </w:tcBorders>
          </w:tcPr>
          <w:p w:rsidR="002E55DA" w:rsidRDefault="001E0293">
            <w:pPr>
              <w:spacing w:after="0" w:line="259" w:lineRule="auto"/>
              <w:ind w:left="0" w:right="2" w:firstLine="0"/>
              <w:jc w:val="right"/>
            </w:pPr>
            <w:r>
              <w:t>допускается</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lastRenderedPageBreak/>
              <w:t>Организатор</w:t>
            </w:r>
          </w:p>
        </w:tc>
        <w:tc>
          <w:tcPr>
            <w:tcW w:w="3827" w:type="dxa"/>
            <w:tcBorders>
              <w:top w:val="nil"/>
              <w:left w:val="nil"/>
              <w:bottom w:val="nil"/>
              <w:right w:val="nil"/>
            </w:tcBorders>
          </w:tcPr>
          <w:p w:rsidR="002E55DA" w:rsidRDefault="001E0293">
            <w:pPr>
              <w:spacing w:after="0" w:line="259" w:lineRule="auto"/>
              <w:ind w:left="2174" w:right="0" w:firstLine="0"/>
              <w:jc w:val="left"/>
            </w:pPr>
            <w:r>
              <w:t>закупок</w:t>
            </w: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1E0293">
            <w:pPr>
              <w:spacing w:after="0" w:line="259" w:lineRule="auto"/>
              <w:ind w:left="90" w:right="0" w:firstLine="0"/>
              <w:jc w:val="center"/>
            </w:pPr>
            <w:r>
              <w:t>(Заказчик)</w:t>
            </w:r>
          </w:p>
        </w:tc>
        <w:tc>
          <w:tcPr>
            <w:tcW w:w="2893" w:type="dxa"/>
            <w:tcBorders>
              <w:top w:val="nil"/>
              <w:left w:val="nil"/>
              <w:bottom w:val="nil"/>
              <w:right w:val="nil"/>
            </w:tcBorders>
          </w:tcPr>
          <w:p w:rsidR="002E55DA" w:rsidRDefault="001E0293">
            <w:pPr>
              <w:spacing w:after="0" w:line="259" w:lineRule="auto"/>
              <w:ind w:left="0" w:right="0" w:firstLine="0"/>
              <w:jc w:val="right"/>
            </w:pPr>
            <w:r>
              <w:t>-</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t>ТОО</w:t>
            </w:r>
          </w:p>
        </w:tc>
        <w:tc>
          <w:tcPr>
            <w:tcW w:w="3827" w:type="dxa"/>
            <w:tcBorders>
              <w:top w:val="nil"/>
              <w:left w:val="nil"/>
              <w:bottom w:val="nil"/>
              <w:right w:val="nil"/>
            </w:tcBorders>
          </w:tcPr>
          <w:p w:rsidR="002E55DA" w:rsidRDefault="002E55DA">
            <w:pPr>
              <w:spacing w:after="160" w:line="259" w:lineRule="auto"/>
              <w:ind w:left="0" w:right="0" w:firstLine="0"/>
              <w:jc w:val="left"/>
            </w:pP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2E55DA">
            <w:pPr>
              <w:spacing w:after="160" w:line="259" w:lineRule="auto"/>
              <w:ind w:left="0" w:right="0" w:firstLine="0"/>
              <w:jc w:val="left"/>
            </w:pPr>
          </w:p>
        </w:tc>
        <w:tc>
          <w:tcPr>
            <w:tcW w:w="2893" w:type="dxa"/>
            <w:tcBorders>
              <w:top w:val="nil"/>
              <w:left w:val="nil"/>
              <w:bottom w:val="nil"/>
              <w:right w:val="nil"/>
            </w:tcBorders>
          </w:tcPr>
          <w:p w:rsidR="002E55DA" w:rsidRDefault="001E0293">
            <w:pPr>
              <w:spacing w:after="0" w:line="259" w:lineRule="auto"/>
              <w:ind w:left="138" w:right="0" w:firstLine="0"/>
            </w:pPr>
            <w:r>
              <w:t>«</w:t>
            </w:r>
            <w:proofErr w:type="spellStart"/>
            <w:proofErr w:type="gramStart"/>
            <w:r>
              <w:t>ОзенМунайСервис</w:t>
            </w:r>
            <w:proofErr w:type="spellEnd"/>
            <w:r>
              <w:t>»</w:t>
            </w:r>
            <w:r>
              <w:tab/>
            </w:r>
            <w:proofErr w:type="gramEnd"/>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t>Республика</w:t>
            </w:r>
          </w:p>
        </w:tc>
        <w:tc>
          <w:tcPr>
            <w:tcW w:w="3827" w:type="dxa"/>
            <w:tcBorders>
              <w:top w:val="nil"/>
              <w:left w:val="nil"/>
              <w:bottom w:val="nil"/>
              <w:right w:val="nil"/>
            </w:tcBorders>
          </w:tcPr>
          <w:p w:rsidR="002E55DA" w:rsidRDefault="002E55DA">
            <w:pPr>
              <w:spacing w:after="160" w:line="259" w:lineRule="auto"/>
              <w:ind w:left="0" w:right="0" w:firstLine="0"/>
              <w:jc w:val="left"/>
            </w:pPr>
          </w:p>
        </w:tc>
        <w:tc>
          <w:tcPr>
            <w:tcW w:w="1991" w:type="dxa"/>
            <w:tcBorders>
              <w:top w:val="nil"/>
              <w:left w:val="nil"/>
              <w:bottom w:val="nil"/>
              <w:right w:val="nil"/>
            </w:tcBorders>
          </w:tcPr>
          <w:p w:rsidR="002E55DA" w:rsidRDefault="001E0293">
            <w:pPr>
              <w:spacing w:after="0" w:line="259" w:lineRule="auto"/>
              <w:ind w:left="204" w:right="0" w:firstLine="0"/>
              <w:jc w:val="left"/>
            </w:pPr>
            <w:r>
              <w:t>Казахстан,</w:t>
            </w:r>
          </w:p>
        </w:tc>
        <w:tc>
          <w:tcPr>
            <w:tcW w:w="3111" w:type="dxa"/>
            <w:tcBorders>
              <w:top w:val="nil"/>
              <w:left w:val="nil"/>
              <w:bottom w:val="nil"/>
              <w:right w:val="nil"/>
            </w:tcBorders>
          </w:tcPr>
          <w:p w:rsidR="002E55DA" w:rsidRDefault="002E55DA">
            <w:pPr>
              <w:spacing w:after="160" w:line="259" w:lineRule="auto"/>
              <w:ind w:left="0" w:right="0" w:firstLine="0"/>
              <w:jc w:val="left"/>
            </w:pPr>
          </w:p>
        </w:tc>
        <w:tc>
          <w:tcPr>
            <w:tcW w:w="2893" w:type="dxa"/>
            <w:tcBorders>
              <w:top w:val="nil"/>
              <w:left w:val="nil"/>
              <w:bottom w:val="nil"/>
              <w:right w:val="nil"/>
            </w:tcBorders>
          </w:tcPr>
          <w:p w:rsidR="002E55DA" w:rsidRDefault="001E0293">
            <w:pPr>
              <w:spacing w:after="0" w:line="259" w:lineRule="auto"/>
              <w:ind w:left="0" w:right="0" w:firstLine="0"/>
              <w:jc w:val="right"/>
            </w:pPr>
            <w:r>
              <w:t>130200</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proofErr w:type="spellStart"/>
            <w:r>
              <w:t>Мангистауская</w:t>
            </w:r>
            <w:proofErr w:type="spellEnd"/>
          </w:p>
        </w:tc>
        <w:tc>
          <w:tcPr>
            <w:tcW w:w="3827" w:type="dxa"/>
            <w:tcBorders>
              <w:top w:val="nil"/>
              <w:left w:val="nil"/>
              <w:bottom w:val="nil"/>
              <w:right w:val="nil"/>
            </w:tcBorders>
          </w:tcPr>
          <w:p w:rsidR="002E55DA" w:rsidRDefault="002E55DA">
            <w:pPr>
              <w:spacing w:after="160" w:line="259" w:lineRule="auto"/>
              <w:ind w:left="0" w:right="0" w:firstLine="0"/>
              <w:jc w:val="left"/>
            </w:pPr>
          </w:p>
        </w:tc>
        <w:tc>
          <w:tcPr>
            <w:tcW w:w="1991" w:type="dxa"/>
            <w:tcBorders>
              <w:top w:val="nil"/>
              <w:left w:val="nil"/>
              <w:bottom w:val="nil"/>
              <w:right w:val="nil"/>
            </w:tcBorders>
          </w:tcPr>
          <w:p w:rsidR="002E55DA" w:rsidRDefault="001E0293">
            <w:pPr>
              <w:spacing w:after="0" w:line="259" w:lineRule="auto"/>
              <w:ind w:left="265" w:right="0" w:firstLine="0"/>
              <w:jc w:val="left"/>
            </w:pPr>
            <w:r>
              <w:t>область,</w:t>
            </w:r>
          </w:p>
        </w:tc>
        <w:tc>
          <w:tcPr>
            <w:tcW w:w="3111" w:type="dxa"/>
            <w:tcBorders>
              <w:top w:val="nil"/>
              <w:left w:val="nil"/>
              <w:bottom w:val="nil"/>
              <w:right w:val="nil"/>
            </w:tcBorders>
          </w:tcPr>
          <w:p w:rsidR="002E55DA" w:rsidRDefault="002E55DA">
            <w:pPr>
              <w:spacing w:after="160" w:line="259" w:lineRule="auto"/>
              <w:ind w:left="0" w:right="0" w:firstLine="0"/>
              <w:jc w:val="left"/>
            </w:pPr>
          </w:p>
        </w:tc>
        <w:tc>
          <w:tcPr>
            <w:tcW w:w="2893" w:type="dxa"/>
            <w:tcBorders>
              <w:top w:val="nil"/>
              <w:left w:val="nil"/>
              <w:bottom w:val="nil"/>
              <w:right w:val="nil"/>
            </w:tcBorders>
          </w:tcPr>
          <w:p w:rsidR="002E55DA" w:rsidRDefault="001E0293">
            <w:pPr>
              <w:spacing w:after="0" w:line="259" w:lineRule="auto"/>
              <w:ind w:left="0" w:firstLine="0"/>
              <w:jc w:val="right"/>
            </w:pPr>
            <w:proofErr w:type="spellStart"/>
            <w:r>
              <w:t>г.Жанаозен</w:t>
            </w:r>
            <w:proofErr w:type="spellEnd"/>
            <w:r>
              <w:t>,</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t>промышленная</w:t>
            </w:r>
          </w:p>
        </w:tc>
        <w:tc>
          <w:tcPr>
            <w:tcW w:w="3827" w:type="dxa"/>
            <w:tcBorders>
              <w:top w:val="nil"/>
              <w:left w:val="nil"/>
              <w:bottom w:val="nil"/>
              <w:right w:val="nil"/>
            </w:tcBorders>
          </w:tcPr>
          <w:p w:rsidR="002E55DA" w:rsidRDefault="001E0293">
            <w:pPr>
              <w:tabs>
                <w:tab w:val="center" w:pos="1201"/>
                <w:tab w:val="right" w:pos="3827"/>
              </w:tabs>
              <w:spacing w:after="0" w:line="259" w:lineRule="auto"/>
              <w:ind w:left="0" w:right="0" w:firstLine="0"/>
              <w:jc w:val="left"/>
            </w:pPr>
            <w:r>
              <w:rPr>
                <w:rFonts w:ascii="Calibri" w:eastAsia="Calibri" w:hAnsi="Calibri" w:cs="Calibri"/>
                <w:sz w:val="22"/>
              </w:rPr>
              <w:tab/>
            </w:r>
            <w:r>
              <w:t>зона</w:t>
            </w:r>
            <w:r>
              <w:tab/>
              <w:t>2,</w:t>
            </w: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1E0293">
            <w:pPr>
              <w:spacing w:after="0" w:line="259" w:lineRule="auto"/>
              <w:ind w:left="136" w:right="0" w:firstLine="0"/>
              <w:jc w:val="left"/>
            </w:pPr>
            <w:r>
              <w:t>строение</w:t>
            </w:r>
          </w:p>
        </w:tc>
        <w:tc>
          <w:tcPr>
            <w:tcW w:w="2893" w:type="dxa"/>
            <w:tcBorders>
              <w:top w:val="nil"/>
              <w:left w:val="nil"/>
              <w:bottom w:val="nil"/>
              <w:right w:val="nil"/>
            </w:tcBorders>
          </w:tcPr>
          <w:p w:rsidR="002E55DA" w:rsidRDefault="001E0293">
            <w:pPr>
              <w:tabs>
                <w:tab w:val="right" w:pos="2893"/>
              </w:tabs>
              <w:spacing w:after="0" w:line="259" w:lineRule="auto"/>
              <w:ind w:left="0" w:right="0" w:firstLine="0"/>
              <w:jc w:val="left"/>
            </w:pPr>
            <w:r>
              <w:t>46</w:t>
            </w:r>
            <w:r>
              <w:tab/>
              <w:t>Б,</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t>БИН</w:t>
            </w:r>
          </w:p>
        </w:tc>
        <w:tc>
          <w:tcPr>
            <w:tcW w:w="3827" w:type="dxa"/>
            <w:tcBorders>
              <w:top w:val="nil"/>
              <w:left w:val="nil"/>
              <w:bottom w:val="nil"/>
              <w:right w:val="nil"/>
            </w:tcBorders>
          </w:tcPr>
          <w:p w:rsidR="002E55DA" w:rsidRDefault="002E55DA">
            <w:pPr>
              <w:spacing w:after="160" w:line="259" w:lineRule="auto"/>
              <w:ind w:left="0" w:right="0" w:firstLine="0"/>
              <w:jc w:val="left"/>
            </w:pP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2E55DA">
            <w:pPr>
              <w:spacing w:after="160" w:line="259" w:lineRule="auto"/>
              <w:ind w:left="0" w:right="0" w:firstLine="0"/>
              <w:jc w:val="left"/>
            </w:pPr>
          </w:p>
        </w:tc>
        <w:tc>
          <w:tcPr>
            <w:tcW w:w="2893" w:type="dxa"/>
            <w:tcBorders>
              <w:top w:val="nil"/>
              <w:left w:val="nil"/>
              <w:bottom w:val="nil"/>
              <w:right w:val="nil"/>
            </w:tcBorders>
          </w:tcPr>
          <w:p w:rsidR="002E55DA" w:rsidRDefault="001E0293">
            <w:pPr>
              <w:spacing w:after="0" w:line="259" w:lineRule="auto"/>
              <w:ind w:left="0" w:right="0" w:firstLine="0"/>
              <w:jc w:val="right"/>
            </w:pPr>
            <w:r>
              <w:t>160940026285</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t>Р/счет</w:t>
            </w:r>
          </w:p>
        </w:tc>
        <w:tc>
          <w:tcPr>
            <w:tcW w:w="3827" w:type="dxa"/>
            <w:tcBorders>
              <w:top w:val="nil"/>
              <w:left w:val="nil"/>
              <w:bottom w:val="nil"/>
              <w:right w:val="nil"/>
            </w:tcBorders>
          </w:tcPr>
          <w:p w:rsidR="002E55DA" w:rsidRDefault="001E0293">
            <w:pPr>
              <w:spacing w:after="0" w:line="259" w:lineRule="auto"/>
              <w:ind w:left="0" w:right="210" w:firstLine="0"/>
              <w:jc w:val="right"/>
            </w:pPr>
            <w:r>
              <w:t>ИИК</w:t>
            </w: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2E55DA">
            <w:pPr>
              <w:spacing w:after="160" w:line="259" w:lineRule="auto"/>
              <w:ind w:left="0" w:right="0" w:firstLine="0"/>
              <w:jc w:val="left"/>
            </w:pPr>
          </w:p>
        </w:tc>
        <w:tc>
          <w:tcPr>
            <w:tcW w:w="2893" w:type="dxa"/>
            <w:tcBorders>
              <w:top w:val="nil"/>
              <w:left w:val="nil"/>
              <w:bottom w:val="nil"/>
              <w:right w:val="nil"/>
            </w:tcBorders>
          </w:tcPr>
          <w:p w:rsidR="002E55DA" w:rsidRDefault="001E0293">
            <w:pPr>
              <w:spacing w:after="0" w:line="259" w:lineRule="auto"/>
              <w:ind w:left="0" w:right="0" w:firstLine="0"/>
            </w:pPr>
            <w:r>
              <w:t>KZ716010351000302655</w:t>
            </w:r>
          </w:p>
        </w:tc>
      </w:tr>
      <w:tr w:rsidR="002E55DA">
        <w:trPr>
          <w:trHeight w:val="322"/>
        </w:trPr>
        <w:tc>
          <w:tcPr>
            <w:tcW w:w="3030" w:type="dxa"/>
            <w:tcBorders>
              <w:top w:val="nil"/>
              <w:left w:val="nil"/>
              <w:bottom w:val="nil"/>
              <w:right w:val="nil"/>
            </w:tcBorders>
          </w:tcPr>
          <w:p w:rsidR="002E55DA" w:rsidRDefault="001E0293">
            <w:pPr>
              <w:spacing w:after="0" w:line="259" w:lineRule="auto"/>
              <w:ind w:left="0" w:right="0" w:firstLine="0"/>
              <w:jc w:val="left"/>
            </w:pPr>
            <w:r>
              <w:t>АО</w:t>
            </w:r>
          </w:p>
        </w:tc>
        <w:tc>
          <w:tcPr>
            <w:tcW w:w="3827" w:type="dxa"/>
            <w:tcBorders>
              <w:top w:val="nil"/>
              <w:left w:val="nil"/>
              <w:bottom w:val="nil"/>
              <w:right w:val="nil"/>
            </w:tcBorders>
          </w:tcPr>
          <w:p w:rsidR="002E55DA" w:rsidRDefault="001E0293">
            <w:pPr>
              <w:spacing w:after="0" w:line="259" w:lineRule="auto"/>
              <w:ind w:left="1051" w:right="0" w:firstLine="0"/>
              <w:jc w:val="left"/>
            </w:pPr>
            <w:r>
              <w:t>«Народный</w:t>
            </w: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1E0293">
            <w:pPr>
              <w:spacing w:after="0" w:line="259" w:lineRule="auto"/>
              <w:ind w:left="286" w:right="0" w:firstLine="0"/>
              <w:jc w:val="left"/>
            </w:pPr>
            <w:r>
              <w:t>Банк</w:t>
            </w:r>
          </w:p>
        </w:tc>
        <w:tc>
          <w:tcPr>
            <w:tcW w:w="2893" w:type="dxa"/>
            <w:tcBorders>
              <w:top w:val="nil"/>
              <w:left w:val="nil"/>
              <w:bottom w:val="nil"/>
              <w:right w:val="nil"/>
            </w:tcBorders>
          </w:tcPr>
          <w:p w:rsidR="002E55DA" w:rsidRDefault="001E0293">
            <w:pPr>
              <w:spacing w:after="0" w:line="259" w:lineRule="auto"/>
              <w:ind w:left="0" w:right="2" w:firstLine="0"/>
              <w:jc w:val="right"/>
            </w:pPr>
            <w:r>
              <w:t>Казахстана»</w:t>
            </w:r>
          </w:p>
        </w:tc>
      </w:tr>
      <w:tr w:rsidR="002E55DA">
        <w:trPr>
          <w:trHeight w:val="316"/>
        </w:trPr>
        <w:tc>
          <w:tcPr>
            <w:tcW w:w="3030" w:type="dxa"/>
            <w:tcBorders>
              <w:top w:val="nil"/>
              <w:left w:val="nil"/>
              <w:bottom w:val="nil"/>
              <w:right w:val="nil"/>
            </w:tcBorders>
          </w:tcPr>
          <w:p w:rsidR="002E55DA" w:rsidRDefault="001E0293">
            <w:pPr>
              <w:spacing w:after="0" w:line="259" w:lineRule="auto"/>
              <w:ind w:left="0" w:right="0" w:firstLine="0"/>
              <w:jc w:val="left"/>
            </w:pPr>
            <w:r>
              <w:t>БИК</w:t>
            </w:r>
          </w:p>
        </w:tc>
        <w:tc>
          <w:tcPr>
            <w:tcW w:w="3827" w:type="dxa"/>
            <w:tcBorders>
              <w:top w:val="nil"/>
              <w:left w:val="nil"/>
              <w:bottom w:val="nil"/>
              <w:right w:val="nil"/>
            </w:tcBorders>
          </w:tcPr>
          <w:p w:rsidR="002E55DA" w:rsidRDefault="001E0293">
            <w:pPr>
              <w:spacing w:after="0" w:line="259" w:lineRule="auto"/>
              <w:ind w:left="1511" w:right="0" w:firstLine="0"/>
              <w:jc w:val="left"/>
            </w:pPr>
            <w:r>
              <w:t>HSBKKZKX,</w:t>
            </w:r>
          </w:p>
        </w:tc>
        <w:tc>
          <w:tcPr>
            <w:tcW w:w="1991" w:type="dxa"/>
            <w:tcBorders>
              <w:top w:val="nil"/>
              <w:left w:val="nil"/>
              <w:bottom w:val="nil"/>
              <w:right w:val="nil"/>
            </w:tcBorders>
          </w:tcPr>
          <w:p w:rsidR="002E55DA" w:rsidRDefault="002E55DA">
            <w:pPr>
              <w:spacing w:after="160" w:line="259" w:lineRule="auto"/>
              <w:ind w:left="0" w:right="0" w:firstLine="0"/>
              <w:jc w:val="left"/>
            </w:pPr>
          </w:p>
        </w:tc>
        <w:tc>
          <w:tcPr>
            <w:tcW w:w="3111" w:type="dxa"/>
            <w:tcBorders>
              <w:top w:val="nil"/>
              <w:left w:val="nil"/>
              <w:bottom w:val="nil"/>
              <w:right w:val="nil"/>
            </w:tcBorders>
          </w:tcPr>
          <w:p w:rsidR="002E55DA" w:rsidRDefault="001E0293">
            <w:pPr>
              <w:spacing w:after="0" w:line="259" w:lineRule="auto"/>
              <w:ind w:left="0" w:right="100" w:firstLine="0"/>
              <w:jc w:val="center"/>
            </w:pPr>
            <w:proofErr w:type="spellStart"/>
            <w:r>
              <w:t>Кбе</w:t>
            </w:r>
            <w:proofErr w:type="spellEnd"/>
          </w:p>
        </w:tc>
        <w:tc>
          <w:tcPr>
            <w:tcW w:w="2893" w:type="dxa"/>
            <w:tcBorders>
              <w:top w:val="nil"/>
              <w:left w:val="nil"/>
              <w:bottom w:val="nil"/>
              <w:right w:val="nil"/>
            </w:tcBorders>
          </w:tcPr>
          <w:p w:rsidR="002E55DA" w:rsidRDefault="001E0293">
            <w:pPr>
              <w:spacing w:after="0" w:line="259" w:lineRule="auto"/>
              <w:ind w:left="0" w:right="0" w:firstLine="0"/>
              <w:jc w:val="right"/>
            </w:pPr>
            <w:r>
              <w:t>17</w:t>
            </w:r>
          </w:p>
        </w:tc>
      </w:tr>
    </w:tbl>
    <w:p w:rsidR="002E55DA" w:rsidRDefault="001E0293">
      <w:pPr>
        <w:tabs>
          <w:tab w:val="right" w:pos="14853"/>
        </w:tabs>
        <w:ind w:left="-15" w:right="0" w:firstLine="0"/>
        <w:jc w:val="left"/>
      </w:pPr>
      <w:proofErr w:type="gramStart"/>
      <w:r>
        <w:t>ОКПО:</w:t>
      </w:r>
      <w:r>
        <w:tab/>
      </w:r>
      <w:proofErr w:type="gramEnd"/>
      <w:r>
        <w:t>56046623</w:t>
      </w:r>
    </w:p>
    <w:p w:rsidR="002E55DA" w:rsidRDefault="001E0293">
      <w:pPr>
        <w:tabs>
          <w:tab w:val="center" w:pos="2399"/>
          <w:tab w:val="center" w:pos="3701"/>
          <w:tab w:val="center" w:pos="5071"/>
          <w:tab w:val="center" w:pos="6033"/>
          <w:tab w:val="center" w:pos="7002"/>
          <w:tab w:val="center" w:pos="7998"/>
          <w:tab w:val="center" w:pos="9182"/>
          <w:tab w:val="center" w:pos="11085"/>
          <w:tab w:val="center" w:pos="12786"/>
          <w:tab w:val="right" w:pos="14853"/>
        </w:tabs>
        <w:ind w:left="-15" w:right="0" w:firstLine="0"/>
        <w:jc w:val="left"/>
      </w:pPr>
      <w:r>
        <w:t>Свидетельство</w:t>
      </w:r>
      <w:r>
        <w:tab/>
        <w:t>о</w:t>
      </w:r>
      <w:r>
        <w:tab/>
        <w:t>постановке</w:t>
      </w:r>
      <w:r>
        <w:tab/>
        <w:t>на</w:t>
      </w:r>
      <w:r>
        <w:tab/>
        <w:t>учет</w:t>
      </w:r>
      <w:r>
        <w:tab/>
        <w:t>по</w:t>
      </w:r>
      <w:r>
        <w:tab/>
        <w:t>НДС</w:t>
      </w:r>
      <w:r>
        <w:tab/>
        <w:t>серия</w:t>
      </w:r>
      <w:r>
        <w:tab/>
      </w:r>
      <w:proofErr w:type="gramStart"/>
      <w:r>
        <w:t>43001,№</w:t>
      </w:r>
      <w:proofErr w:type="gramEnd"/>
      <w:r>
        <w:t>0077998</w:t>
      </w:r>
      <w:r>
        <w:tab/>
        <w:t>от</w:t>
      </w:r>
      <w:r>
        <w:tab/>
        <w:t>27.09.2016г</w:t>
      </w:r>
    </w:p>
    <w:p w:rsidR="002E55DA" w:rsidRDefault="001E0293">
      <w:pPr>
        <w:tabs>
          <w:tab w:val="center" w:pos="3783"/>
          <w:tab w:val="center" w:pos="7368"/>
          <w:tab w:val="center" w:pos="10953"/>
          <w:tab w:val="right" w:pos="14853"/>
        </w:tabs>
        <w:ind w:left="-15" w:right="0" w:firstLine="0"/>
        <w:jc w:val="left"/>
      </w:pPr>
      <w:r>
        <w:t>Тел.:</w:t>
      </w:r>
      <w:r>
        <w:tab/>
        <w:t>8(72934)</w:t>
      </w:r>
      <w:r>
        <w:tab/>
        <w:t>93170,</w:t>
      </w:r>
      <w:r>
        <w:tab/>
        <w:t>8(72934)</w:t>
      </w:r>
      <w:r>
        <w:tab/>
        <w:t>93165</w:t>
      </w:r>
    </w:p>
    <w:p w:rsidR="002E55DA" w:rsidRDefault="001E0293">
      <w:pPr>
        <w:ind w:left="-5" w:right="0"/>
      </w:pPr>
      <w:r>
        <w:t>Настоящая 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t>Самрук-Қазына</w:t>
      </w:r>
      <w:proofErr w:type="spellEnd"/>
      <w:r>
        <w:t>» и организациями, пятьдесят и более процентов голосующих акций (долей участия) которых прямо или косвенно принадлежат АО «</w:t>
      </w:r>
      <w:proofErr w:type="spellStart"/>
      <w:r>
        <w:t>Самрук-Қазына</w:t>
      </w:r>
      <w:proofErr w:type="spellEnd"/>
      <w:r>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t>Самрук-Қазына</w:t>
      </w:r>
      <w:proofErr w:type="spellEnd"/>
      <w:r>
        <w:t>» (далее – Фонд) от 28 января 2016 года №126 (далее – Правила закупок) и Инструкцией по проведению электронных закупок товаров, работ, услуг акционерного общества «</w:t>
      </w:r>
      <w:proofErr w:type="spellStart"/>
      <w:r>
        <w:t>Самрук-Қазына</w:t>
      </w:r>
      <w:proofErr w:type="spellEnd"/>
      <w:r>
        <w:t>» и организациями пятьдесят и более процентов голосующих акций (долей участия) которых прямо или косвенно принадлежат АО «</w:t>
      </w:r>
      <w:proofErr w:type="spellStart"/>
      <w:r>
        <w:t>Самрук-Қазына</w:t>
      </w:r>
      <w:proofErr w:type="spellEnd"/>
      <w:r>
        <w:t>» на праве собственности или доверительного управления, утвержденные решением Правления АО «</w:t>
      </w:r>
      <w:proofErr w:type="spellStart"/>
      <w:r>
        <w:t>Самрук-Қазына</w:t>
      </w:r>
      <w:proofErr w:type="spellEnd"/>
      <w:r>
        <w:t>» от 18 апреля 2016года года № 12/16. В настоящей тендерной документации используются следующие основные понятия: Система – информационная система электронных закупок АО «ФНБ «</w:t>
      </w:r>
      <w:proofErr w:type="spellStart"/>
      <w:r>
        <w:t>Самрук-Қазына</w:t>
      </w:r>
      <w:proofErr w:type="spellEnd"/>
      <w:r>
        <w:t xml:space="preserve">» (tender.sk.kz);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 электронная копия - </w:t>
      </w:r>
      <w:r>
        <w:lastRenderedPageBreak/>
        <w:t>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2E55DA" w:rsidRDefault="001E0293">
      <w:pPr>
        <w:spacing w:after="3" w:line="241" w:lineRule="auto"/>
        <w:ind w:left="-5" w:right="0"/>
        <w:jc w:val="left"/>
      </w:pPr>
      <w:r>
        <w:t>электронная банковская гарантия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2E55DA" w:rsidRDefault="001E0293">
      <w:pPr>
        <w:spacing w:after="261"/>
        <w:ind w:left="-5" w:right="0"/>
      </w:pPr>
      <w:r>
        <w:t>ЭЦП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2E55DA" w:rsidRDefault="001E0293">
      <w:pPr>
        <w:pStyle w:val="1"/>
        <w:spacing w:after="264" w:line="249" w:lineRule="auto"/>
        <w:ind w:left="3323"/>
        <w:jc w:val="left"/>
      </w:pPr>
      <w:r>
        <w:t>Требования к языку составления и представления тендерных заявок</w:t>
      </w:r>
    </w:p>
    <w:p w:rsidR="002E55DA" w:rsidRDefault="001E0293">
      <w:pPr>
        <w:ind w:left="-5" w:right="0"/>
      </w:pPr>
      <w:r>
        <w:t>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w:t>
      </w:r>
    </w:p>
    <w:p w:rsidR="002E55DA" w:rsidRDefault="001E0293">
      <w:pPr>
        <w:spacing w:after="268"/>
        <w:ind w:left="-5" w:right="0"/>
      </w:pPr>
      <w: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нотариально засвидетельствованный перевод на язык Тендерной документации, и в этом случае преимущество будет иметь перевод.</w:t>
      </w:r>
    </w:p>
    <w:p w:rsidR="002E55DA" w:rsidRDefault="001E0293">
      <w:pPr>
        <w:pStyle w:val="1"/>
        <w:ind w:left="717" w:right="144"/>
      </w:pPr>
      <w:r>
        <w:t>Содержание и представление заявок в тендере</w:t>
      </w:r>
    </w:p>
    <w:p w:rsidR="002E55DA" w:rsidRDefault="001E0293">
      <w:pPr>
        <w:ind w:left="-5" w:right="0"/>
      </w:pPr>
      <w:r>
        <w:t>Заявка потенциального поставщика на участие в тендере (далее –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 Заявка на участие в открытом тендере формируется в Системе Пользователем потенциального поставщика и подписывается его ЭЦП.</w:t>
      </w:r>
    </w:p>
    <w:p w:rsidR="002E55DA" w:rsidRDefault="001E0293">
      <w:pPr>
        <w:tabs>
          <w:tab w:val="center" w:pos="2128"/>
          <w:tab w:val="center" w:pos="3932"/>
          <w:tab w:val="center" w:pos="5667"/>
          <w:tab w:val="center" w:pos="7521"/>
          <w:tab w:val="center" w:pos="9772"/>
          <w:tab w:val="center" w:pos="11886"/>
          <w:tab w:val="right" w:pos="14853"/>
        </w:tabs>
        <w:ind w:left="-15" w:right="0" w:firstLine="0"/>
        <w:jc w:val="left"/>
      </w:pPr>
      <w:r>
        <w:t>Заявка</w:t>
      </w:r>
      <w:r>
        <w:tab/>
        <w:t>на</w:t>
      </w:r>
      <w:r>
        <w:tab/>
        <w:t>участие</w:t>
      </w:r>
      <w:r>
        <w:tab/>
        <w:t>в</w:t>
      </w:r>
      <w:r>
        <w:tab/>
        <w:t>открытом</w:t>
      </w:r>
      <w:r>
        <w:tab/>
        <w:t>тендере</w:t>
      </w:r>
      <w:r>
        <w:tab/>
        <w:t>должна</w:t>
      </w:r>
      <w:r>
        <w:tab/>
        <w:t>содержать:</w:t>
      </w:r>
    </w:p>
    <w:p w:rsidR="002E55DA" w:rsidRDefault="001E0293">
      <w:pPr>
        <w:numPr>
          <w:ilvl w:val="0"/>
          <w:numId w:val="1"/>
        </w:numPr>
        <w:ind w:right="0" w:hanging="451"/>
      </w:pPr>
      <w:r>
        <w:t>заполненную</w:t>
      </w:r>
      <w:r>
        <w:tab/>
        <w:t>и</w:t>
      </w:r>
      <w:r>
        <w:tab/>
        <w:t>подписанную</w:t>
      </w:r>
      <w:r>
        <w:tab/>
        <w:t>потенциальным</w:t>
      </w:r>
      <w:r>
        <w:tab/>
        <w:t>поставщиком</w:t>
      </w:r>
      <w:r>
        <w:tab/>
        <w:t>заявку</w:t>
      </w:r>
      <w:r>
        <w:tab/>
        <w:t>на</w:t>
      </w:r>
      <w:r>
        <w:tab/>
        <w:t>участие</w:t>
      </w:r>
      <w:r>
        <w:tab/>
        <w:t>в</w:t>
      </w:r>
      <w:r>
        <w:tab/>
        <w:t>открытом</w:t>
      </w:r>
      <w:r>
        <w:tab/>
        <w:t>тендере;</w:t>
      </w:r>
    </w:p>
    <w:p w:rsidR="002E55DA" w:rsidRDefault="001E0293">
      <w:pPr>
        <w:numPr>
          <w:ilvl w:val="0"/>
          <w:numId w:val="1"/>
        </w:numPr>
        <w:ind w:right="0" w:hanging="451"/>
      </w:pPr>
      <w:r>
        <w:t xml:space="preserve">нотариально засвидетельствованную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w:t>
      </w:r>
      <w:r>
        <w:lastRenderedPageBreak/>
        <w:t>электронную систему лицензирования (в случае, если условиями тендера предполагается деятельность, которая подлежит обязательному</w:t>
      </w:r>
      <w:r>
        <w:tab/>
        <w:t>лицензированию);</w:t>
      </w:r>
    </w:p>
    <w:p w:rsidR="002E55DA" w:rsidRDefault="001E0293">
      <w:pPr>
        <w:numPr>
          <w:ilvl w:val="0"/>
          <w:numId w:val="1"/>
        </w:numPr>
        <w:ind w:right="0" w:hanging="451"/>
      </w:pPr>
      <w:r>
        <w:t>техническую спецификацию (техническое задание) потенциального поставщика, которая должна соответствовать требованиям, установленным тендерной документацией;</w:t>
      </w:r>
    </w:p>
    <w:p w:rsidR="002E55DA" w:rsidRDefault="001E0293">
      <w:pPr>
        <w:numPr>
          <w:ilvl w:val="0"/>
          <w:numId w:val="1"/>
        </w:numPr>
        <w:ind w:right="0" w:hanging="451"/>
      </w:pPr>
      <w:r>
        <w:t>документы о соответствии статуса участника закупок (в случае, если проведение закупок предусмотрено среди участников, перечисленных в пункте 38 Правил);</w:t>
      </w:r>
    </w:p>
    <w:p w:rsidR="002E55DA" w:rsidRDefault="001E0293">
      <w:pPr>
        <w:numPr>
          <w:ilvl w:val="0"/>
          <w:numId w:val="1"/>
        </w:numPr>
        <w:ind w:right="0" w:hanging="451"/>
      </w:pPr>
      <w:r>
        <w:t>документы, подтверждающие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2E55DA" w:rsidRDefault="001E0293">
      <w:pPr>
        <w:numPr>
          <w:ilvl w:val="0"/>
          <w:numId w:val="1"/>
        </w:numPr>
        <w:ind w:right="0" w:hanging="451"/>
      </w:pPr>
      <w:r>
        <w:t>перечень субподрядчиков по выполнению работ (соисполнителей при оказании услуг), объем и виды передаваемых на субподряд (</w:t>
      </w:r>
      <w:proofErr w:type="spellStart"/>
      <w:r>
        <w:t>соисполнение</w:t>
      </w:r>
      <w:proofErr w:type="spellEnd"/>
      <w:r>
        <w:t>)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7)</w:t>
      </w:r>
      <w:r>
        <w:tab/>
        <w:t>нотариально засвидетельствованные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2E55DA" w:rsidRDefault="001E0293">
      <w:pPr>
        <w:ind w:left="-5" w:right="0"/>
      </w:pPr>
      <w:r>
        <w:t>8)</w:t>
      </w:r>
      <w:r>
        <w:tab/>
        <w:t>оригинал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w:t>
      </w:r>
      <w:r>
        <w:tab/>
        <w:t>тендере).</w:t>
      </w:r>
    </w:p>
    <w:p w:rsidR="002E55DA" w:rsidRDefault="001E0293">
      <w:pPr>
        <w:ind w:left="-5" w:right="0"/>
      </w:pPr>
      <w:r>
        <w:t>Срок действия обеспечения заявки на участие в тендере должен быть не менее срока действия заявки на участие в тендере. 9)</w:t>
      </w:r>
      <w:r>
        <w:tab/>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2E55DA" w:rsidRDefault="001E0293">
      <w:pPr>
        <w:numPr>
          <w:ilvl w:val="0"/>
          <w:numId w:val="2"/>
        </w:numPr>
        <w:ind w:right="0"/>
      </w:pPr>
      <w:r>
        <w:lastRenderedPageBreak/>
        <w:t>документы, подтверждающие применимость к заявке критериев оценки и сопоставления, указанных в пункте 39 Правил (в случае, если потенциальный поставщик претендует на применение критериев, влияющих на условное понижение</w:t>
      </w:r>
      <w:r>
        <w:tab/>
        <w:t>цены).</w:t>
      </w:r>
    </w:p>
    <w:p w:rsidR="002E55DA" w:rsidRDefault="001E0293">
      <w:pPr>
        <w:ind w:left="-5" w:right="0"/>
      </w:pPr>
      <w: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E55DA" w:rsidRDefault="001E0293">
      <w:pPr>
        <w:numPr>
          <w:ilvl w:val="0"/>
          <w:numId w:val="2"/>
        </w:numPr>
        <w:ind w:right="0"/>
      </w:pPr>
      <w:r>
        <w:t>ценовое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37 Правил.</w:t>
      </w:r>
    </w:p>
    <w:p w:rsidR="002E55DA" w:rsidRDefault="001E0293">
      <w:pPr>
        <w:ind w:left="-5" w:right="0"/>
      </w:pPr>
      <w:r>
        <w:t>Требования настоящего подпункта в части представления дополнительного ценового предложения не распространяются на электронные</w:t>
      </w:r>
      <w:r>
        <w:tab/>
        <w:t>закупки;</w:t>
      </w:r>
    </w:p>
    <w:p w:rsidR="002E55DA" w:rsidRDefault="001E0293">
      <w:pPr>
        <w:numPr>
          <w:ilvl w:val="0"/>
          <w:numId w:val="2"/>
        </w:numPr>
        <w:ind w:right="0"/>
      </w:pPr>
      <w:r>
        <w:t>нотариально 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 13)</w:t>
      </w:r>
      <w:r>
        <w:tab/>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2E55DA" w:rsidRDefault="001E0293">
      <w:pPr>
        <w:numPr>
          <w:ilvl w:val="0"/>
          <w:numId w:val="3"/>
        </w:numPr>
        <w:ind w:right="0" w:hanging="591"/>
      </w:pPr>
      <w: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2E55DA" w:rsidRDefault="001E0293">
      <w:pPr>
        <w:numPr>
          <w:ilvl w:val="0"/>
          <w:numId w:val="3"/>
        </w:numPr>
        <w:ind w:right="0" w:hanging="591"/>
      </w:pPr>
      <w:r>
        <w:t>сведения о конфликте интересов, соответствующие форме и содержанию, установленным в тендерной документации</w:t>
      </w:r>
    </w:p>
    <w:p w:rsidR="002E55DA" w:rsidRDefault="001E0293">
      <w:pPr>
        <w:tabs>
          <w:tab w:val="center" w:pos="2151"/>
          <w:tab w:val="center" w:pos="3835"/>
          <w:tab w:val="center" w:pos="5507"/>
          <w:tab w:val="center" w:pos="7258"/>
          <w:tab w:val="center" w:pos="9006"/>
          <w:tab w:val="center" w:pos="11744"/>
          <w:tab w:val="right" w:pos="14853"/>
        </w:tabs>
        <w:ind w:left="-15" w:right="0" w:firstLine="0"/>
        <w:jc w:val="left"/>
      </w:pPr>
      <w:r>
        <w:t>(при</w:t>
      </w:r>
      <w:r>
        <w:tab/>
        <w:t>участии</w:t>
      </w:r>
      <w:r>
        <w:tab/>
        <w:t>в</w:t>
      </w:r>
      <w:r>
        <w:tab/>
        <w:t>тендере</w:t>
      </w:r>
      <w:r>
        <w:tab/>
        <w:t>по</w:t>
      </w:r>
      <w:r>
        <w:tab/>
        <w:t>закупке</w:t>
      </w:r>
      <w:r>
        <w:tab/>
        <w:t>консультационных</w:t>
      </w:r>
      <w:r>
        <w:tab/>
        <w:t>услуг);</w:t>
      </w:r>
    </w:p>
    <w:p w:rsidR="002E55DA" w:rsidRDefault="001E0293">
      <w:pPr>
        <w:numPr>
          <w:ilvl w:val="0"/>
          <w:numId w:val="3"/>
        </w:numPr>
        <w:ind w:right="0" w:hanging="591"/>
      </w:pPr>
      <w:r>
        <w:lastRenderedPageBreak/>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p>
    <w:p w:rsidR="002E55DA" w:rsidRDefault="001E0293">
      <w:pPr>
        <w:numPr>
          <w:ilvl w:val="0"/>
          <w:numId w:val="3"/>
        </w:numPr>
        <w:ind w:right="0" w:hanging="591"/>
      </w:pPr>
      <w:r>
        <w:t>оригинал или нотариально засвидетельствованную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2E55DA" w:rsidRDefault="001E0293">
      <w:pPr>
        <w:ind w:left="-5" w:right="0"/>
      </w:pPr>
      <w:r>
        <w:t>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Заявки на участие в тендере, поданные потенциальными поставщиками, автоматически регистрируются в Системе.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2E55DA" w:rsidRDefault="001E0293">
      <w:pPr>
        <w:spacing w:after="268"/>
        <w:ind w:left="-5" w:right="0"/>
      </w:pPr>
      <w: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2E55DA" w:rsidRDefault="001E0293">
      <w:pPr>
        <w:pStyle w:val="1"/>
        <w:spacing w:after="221" w:line="249" w:lineRule="auto"/>
        <w:ind w:left="3121"/>
        <w:jc w:val="left"/>
      </w:pPr>
      <w:r>
        <w:t>Критерии оценки и сопоставления заявок потенциальных поставщиков</w:t>
      </w:r>
    </w:p>
    <w:tbl>
      <w:tblPr>
        <w:tblStyle w:val="TableGrid"/>
        <w:tblW w:w="9969" w:type="dxa"/>
        <w:tblInd w:w="-108" w:type="dxa"/>
        <w:tblCellMar>
          <w:top w:w="15" w:type="dxa"/>
          <w:left w:w="108" w:type="dxa"/>
          <w:right w:w="108" w:type="dxa"/>
        </w:tblCellMar>
        <w:tblLook w:val="04A0" w:firstRow="1" w:lastRow="0" w:firstColumn="1" w:lastColumn="0" w:noHBand="0" w:noVBand="1"/>
      </w:tblPr>
      <w:tblGrid>
        <w:gridCol w:w="1023"/>
        <w:gridCol w:w="5147"/>
        <w:gridCol w:w="3799"/>
      </w:tblGrid>
      <w:tr w:rsidR="002E55DA">
        <w:trPr>
          <w:trHeight w:val="286"/>
        </w:trPr>
        <w:tc>
          <w:tcPr>
            <w:tcW w:w="1023" w:type="dxa"/>
            <w:tcBorders>
              <w:top w:val="single" w:sz="4" w:space="0" w:color="000000"/>
              <w:left w:val="single" w:sz="4" w:space="0" w:color="000000"/>
              <w:bottom w:val="single" w:sz="4" w:space="0" w:color="000000"/>
              <w:right w:val="single" w:sz="4" w:space="0" w:color="000000"/>
            </w:tcBorders>
            <w:shd w:val="clear" w:color="auto" w:fill="BFBFBF"/>
          </w:tcPr>
          <w:p w:rsidR="002E55DA" w:rsidRDefault="001E0293">
            <w:pPr>
              <w:spacing w:after="0" w:line="259" w:lineRule="auto"/>
              <w:ind w:left="0" w:right="0" w:firstLine="0"/>
              <w:jc w:val="left"/>
            </w:pPr>
            <w:r>
              <w:rPr>
                <w:b/>
                <w:sz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BFBFBF"/>
          </w:tcPr>
          <w:p w:rsidR="002E55DA" w:rsidRDefault="001E0293">
            <w:pPr>
              <w:spacing w:after="0" w:line="259" w:lineRule="auto"/>
              <w:ind w:left="0" w:right="0" w:firstLine="0"/>
              <w:jc w:val="left"/>
            </w:pPr>
            <w:r>
              <w:rPr>
                <w:b/>
                <w:sz w:val="24"/>
              </w:rPr>
              <w:t>Критерий</w:t>
            </w:r>
          </w:p>
        </w:tc>
        <w:tc>
          <w:tcPr>
            <w:tcW w:w="3799" w:type="dxa"/>
            <w:tcBorders>
              <w:top w:val="single" w:sz="4" w:space="0" w:color="000000"/>
              <w:left w:val="single" w:sz="4" w:space="0" w:color="000000"/>
              <w:bottom w:val="single" w:sz="4" w:space="0" w:color="000000"/>
              <w:right w:val="single" w:sz="4" w:space="0" w:color="000000"/>
            </w:tcBorders>
            <w:shd w:val="clear" w:color="auto" w:fill="BFBFBF"/>
          </w:tcPr>
          <w:p w:rsidR="002E55DA" w:rsidRDefault="001E0293">
            <w:pPr>
              <w:spacing w:after="0" w:line="259" w:lineRule="auto"/>
              <w:ind w:left="0" w:right="0" w:firstLine="0"/>
              <w:jc w:val="left"/>
            </w:pPr>
            <w:r>
              <w:rPr>
                <w:b/>
                <w:sz w:val="24"/>
              </w:rPr>
              <w:t>Условное снижение цены</w:t>
            </w:r>
          </w:p>
        </w:tc>
      </w:tr>
      <w:tr w:rsidR="002E55DA">
        <w:trPr>
          <w:trHeight w:val="1298"/>
        </w:trPr>
        <w:tc>
          <w:tcPr>
            <w:tcW w:w="1023"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rFonts w:ascii="Arial" w:eastAsia="Arial" w:hAnsi="Arial" w:cs="Arial"/>
                <w:sz w:val="22"/>
              </w:rPr>
              <w:t>1</w:t>
            </w:r>
          </w:p>
        </w:tc>
        <w:tc>
          <w:tcPr>
            <w:tcW w:w="5147"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firstLine="0"/>
            </w:pPr>
            <w:r>
              <w:t>Потенциальный поставщик является товаропроизводителем закупаемого товара в соответствии с Реестром товаропроизводителей Холдинга</w:t>
            </w:r>
          </w:p>
        </w:tc>
        <w:tc>
          <w:tcPr>
            <w:tcW w:w="3799"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t>- 5%</w:t>
            </w:r>
          </w:p>
        </w:tc>
      </w:tr>
      <w:tr w:rsidR="002E55DA">
        <w:trPr>
          <w:trHeight w:val="1298"/>
        </w:trPr>
        <w:tc>
          <w:tcPr>
            <w:tcW w:w="1023"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rFonts w:ascii="Arial" w:eastAsia="Arial" w:hAnsi="Arial" w:cs="Arial"/>
                <w:sz w:val="22"/>
              </w:rPr>
              <w:lastRenderedPageBreak/>
              <w:t>2</w:t>
            </w:r>
          </w:p>
        </w:tc>
        <w:tc>
          <w:tcPr>
            <w:tcW w:w="5147"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44" w:lineRule="auto"/>
              <w:ind w:left="0" w:right="0" w:firstLine="0"/>
            </w:pPr>
            <w:r>
              <w:t>Потенциальный поставщик является добросовестным поставщиком в соответствии с Перечнем</w:t>
            </w:r>
          </w:p>
          <w:p w:rsidR="002E55DA" w:rsidRDefault="001E0293">
            <w:pPr>
              <w:spacing w:after="0" w:line="259" w:lineRule="auto"/>
              <w:ind w:left="0" w:right="0" w:firstLine="0"/>
              <w:jc w:val="left"/>
            </w:pPr>
            <w:r>
              <w:t>добросовестных поставщиков Холдинга</w:t>
            </w:r>
          </w:p>
        </w:tc>
        <w:tc>
          <w:tcPr>
            <w:tcW w:w="3799"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t>- 1%</w:t>
            </w:r>
          </w:p>
        </w:tc>
      </w:tr>
      <w:tr w:rsidR="002E55DA">
        <w:trPr>
          <w:trHeight w:val="1620"/>
        </w:trPr>
        <w:tc>
          <w:tcPr>
            <w:tcW w:w="1023"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rFonts w:ascii="Arial" w:eastAsia="Arial" w:hAnsi="Arial" w:cs="Arial"/>
                <w:sz w:val="22"/>
              </w:rPr>
              <w:t>3</w:t>
            </w:r>
          </w:p>
        </w:tc>
        <w:tc>
          <w:tcPr>
            <w:tcW w:w="5147"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44" w:lineRule="auto"/>
              <w:ind w:left="0" w:right="0" w:firstLine="0"/>
            </w:pPr>
            <w:r>
              <w:t>Наличие у потенциального поставщика опыта работы на однородном рынке закупаемых товаров, работ, услуг, в течение последних 5 лет,</w:t>
            </w:r>
          </w:p>
          <w:p w:rsidR="002E55DA" w:rsidRDefault="001E0293">
            <w:pPr>
              <w:spacing w:after="0" w:line="259" w:lineRule="auto"/>
              <w:ind w:left="0" w:right="0" w:firstLine="0"/>
              <w:jc w:val="left"/>
            </w:pPr>
            <w:r>
              <w:t>подтвержденного соответствующими</w:t>
            </w:r>
          </w:p>
        </w:tc>
        <w:tc>
          <w:tcPr>
            <w:tcW w:w="3799"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firstLine="0"/>
            </w:pPr>
            <w:r>
              <w:t>- 1,5% за 3 года опыта работы и 0,5% за каждый последующий 1 год работы, но не более 2,5%</w:t>
            </w:r>
          </w:p>
        </w:tc>
      </w:tr>
      <w:tr w:rsidR="002E55DA">
        <w:trPr>
          <w:trHeight w:val="2908"/>
        </w:trPr>
        <w:tc>
          <w:tcPr>
            <w:tcW w:w="1023" w:type="dxa"/>
            <w:tcBorders>
              <w:top w:val="single" w:sz="4" w:space="0" w:color="000000"/>
              <w:left w:val="single" w:sz="4" w:space="0" w:color="000000"/>
              <w:bottom w:val="single" w:sz="4" w:space="0" w:color="000000"/>
              <w:right w:val="single" w:sz="4" w:space="0" w:color="000000"/>
            </w:tcBorders>
          </w:tcPr>
          <w:p w:rsidR="002E55DA" w:rsidRDefault="002E55DA">
            <w:pPr>
              <w:spacing w:after="160" w:line="259" w:lineRule="auto"/>
              <w:ind w:left="0" w:right="0" w:firstLine="0"/>
              <w:jc w:val="left"/>
            </w:pPr>
          </w:p>
        </w:tc>
        <w:tc>
          <w:tcPr>
            <w:tcW w:w="5147"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pPr>
            <w:r>
              <w:t>электронными копиями накладных, соответствующих актов, подтверждающих прием-передачу поставленных товаров, выполненных работ, оказанных услуг. В случае наличия в тендерной документации требования, предусмотренного подпунктом 3) пункта 37 Правил данный критерий не применяется.</w:t>
            </w:r>
          </w:p>
        </w:tc>
        <w:tc>
          <w:tcPr>
            <w:tcW w:w="3799" w:type="dxa"/>
            <w:tcBorders>
              <w:top w:val="single" w:sz="4" w:space="0" w:color="000000"/>
              <w:left w:val="single" w:sz="4" w:space="0" w:color="000000"/>
              <w:bottom w:val="single" w:sz="4" w:space="0" w:color="000000"/>
              <w:right w:val="single" w:sz="4" w:space="0" w:color="000000"/>
            </w:tcBorders>
          </w:tcPr>
          <w:p w:rsidR="002E55DA" w:rsidRDefault="002E55DA">
            <w:pPr>
              <w:spacing w:after="160" w:line="259" w:lineRule="auto"/>
              <w:ind w:left="0" w:right="0" w:firstLine="0"/>
              <w:jc w:val="left"/>
            </w:pPr>
          </w:p>
        </w:tc>
      </w:tr>
      <w:tr w:rsidR="002E55DA">
        <w:trPr>
          <w:trHeight w:val="3874"/>
        </w:trPr>
        <w:tc>
          <w:tcPr>
            <w:tcW w:w="1023"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rFonts w:ascii="Arial" w:eastAsia="Arial" w:hAnsi="Arial" w:cs="Arial"/>
                <w:sz w:val="22"/>
              </w:rPr>
              <w:lastRenderedPageBreak/>
              <w:t>4</w:t>
            </w:r>
          </w:p>
        </w:tc>
        <w:tc>
          <w:tcPr>
            <w:tcW w:w="5147"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pPr>
            <w: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3799"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t>- 1%</w:t>
            </w:r>
          </w:p>
        </w:tc>
      </w:tr>
    </w:tbl>
    <w:p w:rsidR="002E55DA" w:rsidRDefault="001E0293">
      <w:pPr>
        <w:pStyle w:val="1"/>
        <w:spacing w:after="264" w:line="249" w:lineRule="auto"/>
        <w:ind w:left="3282"/>
        <w:jc w:val="left"/>
      </w:pPr>
      <w:r>
        <w:t>Условия внесения, содержание и виды обеспечения тендерной заявки</w:t>
      </w:r>
    </w:p>
    <w:p w:rsidR="002E55DA" w:rsidRDefault="001E0293">
      <w:pPr>
        <w:ind w:left="-5" w:right="0"/>
      </w:pPr>
      <w:r>
        <w:t xml:space="preserve">Потенциальный поставщик, изъявивший желание участвовать в тендере, предоставляет обеспечение заявки на участие в тендере в размере 1% от суммы, выделенной для закупки товаров, работ и услуг в виде банковской гарантии на бумажном носителе по форме согласно Приложению-3 к Тендерной документации или в виде электронной банковской гарантии. Срок действия обеспечения заявки должно быть не менее 60 (шестьдесят) календарных дней со дня вскрытия Системой заявок на участие в тендере. В случае внесения, потенциальным поставщиком обеспечения заявки на участие в тендере в виде электронной банковской </w:t>
      </w:r>
      <w:proofErr w:type="gramStart"/>
      <w:r>
        <w:t>гарантии,</w:t>
      </w:r>
      <w:r>
        <w:tab/>
      </w:r>
      <w:proofErr w:type="gramEnd"/>
      <w:r>
        <w:t>данная</w:t>
      </w:r>
      <w:r>
        <w:tab/>
        <w:t>электронная</w:t>
      </w:r>
      <w:r>
        <w:tab/>
        <w:t>банковская</w:t>
      </w:r>
      <w:r>
        <w:tab/>
        <w:t>гарантия</w:t>
      </w:r>
      <w:r>
        <w:tab/>
        <w:t>в</w:t>
      </w:r>
      <w:r>
        <w:tab/>
        <w:t>обязательном</w:t>
      </w:r>
      <w:r>
        <w:tab/>
        <w:t>порядке</w:t>
      </w:r>
      <w:r>
        <w:tab/>
        <w:t>должна</w:t>
      </w:r>
      <w:r>
        <w:tab/>
        <w:t>быть</w:t>
      </w:r>
      <w:r>
        <w:tab/>
        <w:t>зарегистрирована</w:t>
      </w:r>
      <w:r>
        <w:tab/>
        <w:t>в</w:t>
      </w:r>
    </w:p>
    <w:p w:rsidR="002E55DA" w:rsidRDefault="001E0293">
      <w:pPr>
        <w:tabs>
          <w:tab w:val="center" w:pos="5685"/>
          <w:tab w:val="center" w:pos="10002"/>
          <w:tab w:val="right" w:pos="14853"/>
        </w:tabs>
        <w:ind w:left="-15" w:right="0" w:firstLine="0"/>
        <w:jc w:val="left"/>
      </w:pPr>
      <w:r>
        <w:t>Информационной</w:t>
      </w:r>
      <w:r>
        <w:tab/>
        <w:t>системе</w:t>
      </w:r>
      <w:r>
        <w:tab/>
        <w:t>электронных</w:t>
      </w:r>
      <w:r>
        <w:tab/>
        <w:t>закупок.</w:t>
      </w:r>
    </w:p>
    <w:p w:rsidR="002E55DA" w:rsidRDefault="001E0293">
      <w:pPr>
        <w:ind w:left="-5" w:right="0"/>
      </w:pPr>
      <w:r>
        <w:t>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 до окончательного срока представления заявок на участие в тендере.</w:t>
      </w:r>
    </w:p>
    <w:p w:rsidR="002E55DA" w:rsidRDefault="001E0293">
      <w:pPr>
        <w:ind w:left="-5" w:right="0"/>
      </w:pPr>
      <w:r>
        <w:t xml:space="preserve">Оригинал обеспечение заявки на участие в тендере принимается по адресу: Республика Казахстан, город </w:t>
      </w:r>
      <w:proofErr w:type="spellStart"/>
      <w:r>
        <w:t>Жанаозен</w:t>
      </w:r>
      <w:proofErr w:type="spellEnd"/>
      <w:r>
        <w:t xml:space="preserve">, </w:t>
      </w:r>
      <w:proofErr w:type="spellStart"/>
      <w:r>
        <w:t>промзона</w:t>
      </w:r>
      <w:proofErr w:type="spellEnd"/>
      <w:r>
        <w:t>, здание ТОО «</w:t>
      </w:r>
      <w:proofErr w:type="spellStart"/>
      <w:r>
        <w:t>ОзенМунайСервис</w:t>
      </w:r>
      <w:proofErr w:type="spellEnd"/>
      <w:r>
        <w:t>», кабинет отдела закупок и логистики), в срок до окончательного срока представления заявок на участие в тендере.</w:t>
      </w:r>
    </w:p>
    <w:p w:rsidR="002E55DA" w:rsidRDefault="001E0293">
      <w:pPr>
        <w:tabs>
          <w:tab w:val="center" w:pos="3060"/>
          <w:tab w:val="center" w:pos="4612"/>
          <w:tab w:val="center" w:pos="6263"/>
          <w:tab w:val="center" w:pos="7896"/>
          <w:tab w:val="center" w:pos="8849"/>
          <w:tab w:val="center" w:pos="9924"/>
          <w:tab w:val="center" w:pos="11471"/>
          <w:tab w:val="center" w:pos="12798"/>
          <w:tab w:val="center" w:pos="13788"/>
          <w:tab w:val="right" w:pos="14853"/>
        </w:tabs>
        <w:ind w:left="-15" w:right="0" w:firstLine="0"/>
        <w:jc w:val="left"/>
      </w:pPr>
      <w:r>
        <w:t>Потенциальный</w:t>
      </w:r>
      <w:r>
        <w:tab/>
        <w:t>поставщик</w:t>
      </w:r>
      <w:r>
        <w:tab/>
        <w:t>вносит</w:t>
      </w:r>
      <w:r>
        <w:tab/>
        <w:t>обеспечение</w:t>
      </w:r>
      <w:r>
        <w:tab/>
        <w:t>заявки</w:t>
      </w:r>
      <w:r>
        <w:tab/>
        <w:t>в</w:t>
      </w:r>
      <w:r>
        <w:tab/>
        <w:t>качестве</w:t>
      </w:r>
      <w:r>
        <w:tab/>
        <w:t>гарантии</w:t>
      </w:r>
      <w:r>
        <w:tab/>
      </w:r>
      <w:proofErr w:type="gramStart"/>
      <w:r>
        <w:t>того,</w:t>
      </w:r>
      <w:r>
        <w:tab/>
      </w:r>
      <w:proofErr w:type="gramEnd"/>
      <w:r>
        <w:t>что</w:t>
      </w:r>
      <w:r>
        <w:tab/>
        <w:t>он:</w:t>
      </w:r>
    </w:p>
    <w:p w:rsidR="002E55DA" w:rsidRDefault="001E0293">
      <w:pPr>
        <w:numPr>
          <w:ilvl w:val="0"/>
          <w:numId w:val="4"/>
        </w:numPr>
        <w:ind w:right="0"/>
      </w:pPr>
      <w:r>
        <w:lastRenderedPageBreak/>
        <w:t>не отзовет либо не изменит свою заявку на участие в тендере после истечения окончательного срока представления заявок;</w:t>
      </w:r>
    </w:p>
    <w:p w:rsidR="002E55DA" w:rsidRDefault="001E0293">
      <w:pPr>
        <w:numPr>
          <w:ilvl w:val="0"/>
          <w:numId w:val="4"/>
        </w:numPr>
        <w:ind w:right="0"/>
      </w:pPr>
      <w: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2E55DA" w:rsidRDefault="001E0293">
      <w:pPr>
        <w:spacing w:after="313"/>
        <w:ind w:left="-5" w:right="0"/>
      </w:pPr>
      <w:r>
        <w:t>Обеспечение заявки на участие в тендере вносится в размере, определенном тендерной документацией, указанной для закупки данного товара, работы, услуги в тендерной документации Заказчика. Срок действия обеспечения заявки на участие в тендере должен быть не менее срока действия заявки на участие в тендере. При этом течение срока действия обеспечения заявки на участие в тендере начинается со дня вскрытия конвертов с заявками на участие в тендере. При осуществлении электронных закупок обеспечение заявки на участие в тендере может представляться в виде электронной банковской гарантии соответствии с Инструкцией по проведению электронных закупок.</w:t>
      </w:r>
    </w:p>
    <w:p w:rsidR="002E55DA" w:rsidRDefault="001E0293">
      <w:pPr>
        <w:ind w:left="-5" w:right="0"/>
      </w:pPr>
      <w:r>
        <w:t xml:space="preserve">Обеспечение заявки на участие в тендере, внесенное потенциальным поставщиком возвращается потенциальному поставщику в течении 10 (десяти) рабочих дней со дня наступления одного из следующих случаев: </w:t>
      </w:r>
      <w:proofErr w:type="gramStart"/>
      <w:r>
        <w:t>1)</w:t>
      </w:r>
      <w:r>
        <w:tab/>
      </w:r>
      <w:proofErr w:type="gramEnd"/>
      <w:r>
        <w:t>отзыва данным потенциальным поставщиком своей заявки на участие в тендере до истечения окончательного срока представления</w:t>
      </w:r>
      <w:r>
        <w:tab/>
        <w:t>заявок;</w:t>
      </w:r>
    </w:p>
    <w:p w:rsidR="002E55DA" w:rsidRDefault="001E0293">
      <w:pPr>
        <w:ind w:left="-5" w:right="0"/>
      </w:pPr>
      <w:r>
        <w:t>2)</w:t>
      </w:r>
      <w:r>
        <w:tab/>
        <w:t xml:space="preserve">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 </w:t>
      </w:r>
      <w:proofErr w:type="gramStart"/>
      <w:r>
        <w:t>3)</w:t>
      </w:r>
      <w:r>
        <w:tab/>
      </w:r>
      <w:proofErr w:type="gramEnd"/>
      <w:r>
        <w:t xml:space="preserve">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2E55DA" w:rsidRDefault="001E0293">
      <w:pPr>
        <w:spacing w:after="313"/>
        <w:ind w:left="-5" w:right="0"/>
      </w:pPr>
      <w:r>
        <w:t>4)</w:t>
      </w:r>
      <w:r>
        <w:tab/>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p>
    <w:p w:rsidR="002E55DA" w:rsidRDefault="001E0293">
      <w:pPr>
        <w:ind w:left="-5" w:right="0"/>
      </w:pPr>
      <w:r>
        <w:t>Обеспечение заявки на участие в тендере, внесенное потенциальным поставщиком не возвращается при наступлении одного из следующих случаев:</w:t>
      </w:r>
    </w:p>
    <w:p w:rsidR="002E55DA" w:rsidRDefault="001E0293">
      <w:pPr>
        <w:numPr>
          <w:ilvl w:val="0"/>
          <w:numId w:val="5"/>
        </w:numPr>
        <w:ind w:right="0"/>
      </w:pPr>
      <w:r>
        <w:t>потенциальный поставщик отозвал заявку на участие в тендере после истечения окончательного срока представления заявок;</w:t>
      </w:r>
    </w:p>
    <w:p w:rsidR="002E55DA" w:rsidRDefault="001E0293">
      <w:pPr>
        <w:numPr>
          <w:ilvl w:val="0"/>
          <w:numId w:val="5"/>
        </w:numPr>
        <w:ind w:right="0"/>
      </w:pPr>
      <w:r>
        <w:lastRenderedPageBreak/>
        <w:t xml:space="preserve">потенциальный поставщик, определенный победителем тендера, уклонился от заключения договора о закупках; </w:t>
      </w:r>
      <w:proofErr w:type="gramStart"/>
      <w:r>
        <w:t>3)</w:t>
      </w:r>
      <w:r>
        <w:tab/>
      </w:r>
      <w:proofErr w:type="gramEnd"/>
      <w: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2E55DA" w:rsidRDefault="001E0293">
      <w:pPr>
        <w:ind w:left="-5" w:right="0"/>
      </w:pPr>
      <w:r>
        <w:t>4)</w:t>
      </w:r>
      <w:r>
        <w:tab/>
        <w:t>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Положения настоящего пункта не распространяются на случаи:</w:t>
      </w:r>
    </w:p>
    <w:p w:rsidR="002E55DA" w:rsidRDefault="001E0293">
      <w:pPr>
        <w:numPr>
          <w:ilvl w:val="0"/>
          <w:numId w:val="6"/>
        </w:numPr>
        <w:ind w:right="0"/>
      </w:pPr>
      <w:r>
        <w:t>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2E55DA" w:rsidRDefault="001E0293">
      <w:pPr>
        <w:numPr>
          <w:ilvl w:val="0"/>
          <w:numId w:val="6"/>
        </w:numPr>
        <w:spacing w:after="635"/>
        <w:ind w:right="0"/>
      </w:pPr>
      <w:r>
        <w:t>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2E55DA" w:rsidRDefault="001E0293">
      <w:pPr>
        <w:ind w:left="-5" w:right="0"/>
      </w:pPr>
      <w:r>
        <w:t xml:space="preserve">Обеспечение заявки на участие в тендере не вносится: </w:t>
      </w:r>
      <w:proofErr w:type="gramStart"/>
      <w:r>
        <w:t>1)</w:t>
      </w:r>
      <w:r>
        <w:tab/>
      </w:r>
      <w:proofErr w:type="gramEnd"/>
      <w:r>
        <w:t>организациями, входящими в Холдинг;</w:t>
      </w:r>
    </w:p>
    <w:p w:rsidR="002E55DA" w:rsidRDefault="001E0293">
      <w:pPr>
        <w:spacing w:after="3" w:line="241" w:lineRule="auto"/>
        <w:ind w:left="-5" w:right="0"/>
        <w:jc w:val="left"/>
      </w:pPr>
      <w:r>
        <w:t>2)</w:t>
      </w:r>
      <w:r>
        <w:tab/>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2E55DA" w:rsidRDefault="001E0293">
      <w:pPr>
        <w:spacing w:after="266"/>
        <w:ind w:left="-5" w:right="0"/>
      </w:pPr>
      <w:r>
        <w:t>Положения настоящего пункта Правил не распространяются на консорциумы.</w:t>
      </w:r>
    </w:p>
    <w:p w:rsidR="002E55DA" w:rsidRDefault="001E0293">
      <w:pPr>
        <w:pStyle w:val="1"/>
        <w:spacing w:after="264" w:line="249" w:lineRule="auto"/>
        <w:ind w:left="4943" w:hanging="3999"/>
        <w:jc w:val="left"/>
      </w:pPr>
      <w:r>
        <w:t>Информация о случаях включения потенциального поставщика в Перечень ненадежных потенциальных поставщиков (поставщиков) Холдинга</w:t>
      </w:r>
    </w:p>
    <w:p w:rsidR="002E55DA" w:rsidRDefault="001E0293">
      <w:pPr>
        <w:tabs>
          <w:tab w:val="center" w:pos="3284"/>
          <w:tab w:val="center" w:pos="4788"/>
          <w:tab w:val="center" w:pos="6045"/>
          <w:tab w:val="center" w:pos="7881"/>
          <w:tab w:val="center" w:pos="9382"/>
          <w:tab w:val="center" w:pos="10917"/>
          <w:tab w:val="center" w:pos="12952"/>
          <w:tab w:val="right" w:pos="14853"/>
        </w:tabs>
        <w:ind w:left="-15" w:right="0" w:firstLine="0"/>
        <w:jc w:val="left"/>
      </w:pPr>
      <w:r>
        <w:t>Потенциальный</w:t>
      </w:r>
      <w:r>
        <w:tab/>
        <w:t>поставщик</w:t>
      </w:r>
      <w:r>
        <w:tab/>
        <w:t>не</w:t>
      </w:r>
      <w:r>
        <w:tab/>
        <w:t>вправе</w:t>
      </w:r>
      <w:r>
        <w:tab/>
        <w:t>участвовать</w:t>
      </w:r>
      <w:r>
        <w:tab/>
        <w:t>в</w:t>
      </w:r>
      <w:r>
        <w:tab/>
        <w:t>проводимых</w:t>
      </w:r>
      <w:r>
        <w:tab/>
      </w:r>
      <w:proofErr w:type="gramStart"/>
      <w:r>
        <w:t>закупках,</w:t>
      </w:r>
      <w:r>
        <w:tab/>
      </w:r>
      <w:proofErr w:type="gramEnd"/>
      <w:r>
        <w:t>если:</w:t>
      </w:r>
    </w:p>
    <w:p w:rsidR="002E55DA" w:rsidRDefault="001E0293">
      <w:pPr>
        <w:ind w:left="-5" w:right="0"/>
      </w:pPr>
      <w:r>
        <w:lastRenderedPageBreak/>
        <w:t>1) потенциальный поставщик либо его субподрядчик (соисполнитель) состоит в Перечне ненадежных потенциальных поставщиков (поставщиков) Холдинга и (или) в Реестре недобросовестных участников государственных закупок; 2) юридическое лицо, входящее в консорциум состоит в Перечне ненадежных потенциальных поставщиков (поставщиков)</w:t>
      </w:r>
    </w:p>
    <w:p w:rsidR="002E55DA" w:rsidRDefault="001E0293">
      <w:pPr>
        <w:tabs>
          <w:tab w:val="center" w:pos="1890"/>
          <w:tab w:val="center" w:pos="2931"/>
          <w:tab w:val="center" w:pos="3962"/>
          <w:tab w:val="center" w:pos="5138"/>
          <w:tab w:val="center" w:pos="7360"/>
          <w:tab w:val="center" w:pos="9804"/>
          <w:tab w:val="center" w:pos="12165"/>
          <w:tab w:val="right" w:pos="14853"/>
        </w:tabs>
        <w:ind w:left="-15" w:right="0" w:firstLine="0"/>
        <w:jc w:val="left"/>
      </w:pPr>
      <w:r>
        <w:t>Холдинга</w:t>
      </w:r>
      <w:r>
        <w:tab/>
        <w:t>и</w:t>
      </w:r>
      <w:r>
        <w:tab/>
        <w:t>(или)</w:t>
      </w:r>
      <w:r>
        <w:tab/>
        <w:t>в</w:t>
      </w:r>
      <w:r>
        <w:tab/>
        <w:t>Реестре</w:t>
      </w:r>
      <w:r>
        <w:tab/>
        <w:t>недобросовестных</w:t>
      </w:r>
      <w:r>
        <w:tab/>
        <w:t>участников</w:t>
      </w:r>
      <w:r>
        <w:tab/>
        <w:t>государственных</w:t>
      </w:r>
      <w:r>
        <w:tab/>
        <w:t>закупок.</w:t>
      </w:r>
    </w:p>
    <w:p w:rsidR="002E55DA" w:rsidRDefault="001E0293">
      <w:pPr>
        <w:spacing w:after="268"/>
        <w:ind w:left="-5" w:right="0"/>
      </w:pPr>
      <w: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5 июля 2012 года №29/12.</w:t>
      </w:r>
    </w:p>
    <w:p w:rsidR="002E55DA" w:rsidRDefault="001E0293">
      <w:pPr>
        <w:pStyle w:val="1"/>
        <w:ind w:left="717" w:right="144"/>
      </w:pPr>
      <w:r>
        <w:t>Изменение Тендерных заявок и их отзыв</w:t>
      </w:r>
    </w:p>
    <w:p w:rsidR="002E55DA" w:rsidRDefault="001E0293">
      <w:pPr>
        <w:ind w:left="-5" w:right="0"/>
      </w:pPr>
      <w:r>
        <w:t xml:space="preserve">Потенциальный поставщик в любое время, не позднее окончания срока представления заявок вправе: </w:t>
      </w:r>
      <w:proofErr w:type="gramStart"/>
      <w:r>
        <w:t>1)</w:t>
      </w:r>
      <w:r>
        <w:tab/>
      </w:r>
      <w:proofErr w:type="gramEnd"/>
      <w:r>
        <w:t>изменить и (или) дополнить внесенную заявку; 2)</w:t>
      </w:r>
      <w:r>
        <w:tab/>
        <w:t>отозвать свою заявку, не утрачивая права на возврат внесенного им обеспечения заявки.</w:t>
      </w:r>
    </w:p>
    <w:p w:rsidR="002E55DA" w:rsidRDefault="001E0293">
      <w:pPr>
        <w:spacing w:after="266"/>
        <w:ind w:left="-5" w:right="0"/>
      </w:pPr>
      <w:r>
        <w:t>Не допускается отзыв заявки, после истечения окончательного срока представления заявок.</w:t>
      </w:r>
    </w:p>
    <w:p w:rsidR="002E55DA" w:rsidRDefault="001E0293">
      <w:pPr>
        <w:pStyle w:val="1"/>
        <w:ind w:left="717" w:right="144"/>
      </w:pPr>
      <w:r>
        <w:t>Порядок рассмотрения заявок на участие в тендере</w:t>
      </w:r>
    </w:p>
    <w:p w:rsidR="002E55DA" w:rsidRDefault="001E0293">
      <w:pPr>
        <w:ind w:left="-5" w:right="0"/>
      </w:pPr>
      <w: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2E55DA" w:rsidRDefault="001E0293">
      <w:pPr>
        <w:ind w:left="-5" w:right="0"/>
      </w:pPr>
      <w: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w:t>
      </w:r>
    </w:p>
    <w:p w:rsidR="002E55DA" w:rsidRDefault="001E0293">
      <w:pPr>
        <w:ind w:left="-5" w:right="0"/>
      </w:pPr>
      <w:r>
        <w:t>Уполномоченным органам по вопросам закупок. 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Заявки на участие в открытом тендере рассматриваются тендерной комиссией на предмет соответствия заявок требованиям Тендерной документации.</w:t>
      </w:r>
    </w:p>
    <w:p w:rsidR="002E55DA" w:rsidRDefault="001E0293">
      <w:pPr>
        <w:ind w:left="-5" w:right="0"/>
      </w:pPr>
      <w:r>
        <w:t>Заявки рассматриваются тендерной комиссией в срок не более 10 (десяти) рабочих дней со дня вскрытия Системой заявок. 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2E55DA" w:rsidRDefault="001E0293">
      <w:pPr>
        <w:ind w:left="-5" w:right="0"/>
      </w:pPr>
      <w:r>
        <w:lastRenderedPageBreak/>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 При рассмотрении заявок тендерная комиссия вправе:</w:t>
      </w:r>
    </w:p>
    <w:p w:rsidR="002E55DA" w:rsidRDefault="001E0293">
      <w:pPr>
        <w:ind w:left="-5" w:right="0"/>
      </w:pPr>
      <w:r>
        <w:t>1)</w:t>
      </w:r>
      <w:r>
        <w:tab/>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 </w:t>
      </w:r>
      <w:proofErr w:type="gramStart"/>
      <w:r>
        <w:t>2)</w:t>
      </w:r>
      <w:r>
        <w:tab/>
      </w:r>
      <w:proofErr w:type="gramEnd"/>
      <w: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2E55DA" w:rsidRDefault="001E0293">
      <w:pPr>
        <w:ind w:left="-5" w:right="0"/>
      </w:pPr>
      <w: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Не допускается отклонение заявки на участие в открытом тендере по формальным основаниям. Формальными основаниями являются случаи, не указанные в следующем пункте настоящей Тендерной документации.</w:t>
      </w:r>
    </w:p>
    <w:p w:rsidR="002E55DA" w:rsidRDefault="001E0293">
      <w:pPr>
        <w:tabs>
          <w:tab w:val="center" w:pos="3711"/>
          <w:tab w:val="center" w:pos="6770"/>
          <w:tab w:val="center" w:pos="9664"/>
          <w:tab w:val="center" w:pos="12024"/>
          <w:tab w:val="right" w:pos="14853"/>
        </w:tabs>
        <w:ind w:left="-15" w:right="0" w:firstLine="0"/>
        <w:jc w:val="left"/>
      </w:pPr>
      <w:r>
        <w:t>Тендерная</w:t>
      </w:r>
      <w:r>
        <w:tab/>
        <w:t>комиссия</w:t>
      </w:r>
      <w:r>
        <w:tab/>
        <w:t>отклоняет</w:t>
      </w:r>
      <w:r>
        <w:tab/>
        <w:t>Заявку</w:t>
      </w:r>
      <w:r>
        <w:tab/>
        <w:t>в</w:t>
      </w:r>
      <w:r>
        <w:tab/>
        <w:t>случае:</w:t>
      </w:r>
    </w:p>
    <w:p w:rsidR="002E55DA" w:rsidRDefault="001E0293">
      <w:pPr>
        <w:numPr>
          <w:ilvl w:val="0"/>
          <w:numId w:val="7"/>
        </w:numPr>
        <w:ind w:right="0"/>
      </w:pPr>
      <w:r>
        <w:t>признания заявки на участие в тендере несоответствующей требованиям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2E55DA" w:rsidRDefault="001E0293">
      <w:pPr>
        <w:numPr>
          <w:ilvl w:val="0"/>
          <w:numId w:val="7"/>
        </w:numPr>
        <w:ind w:right="0"/>
      </w:pPr>
      <w: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2E55DA" w:rsidRDefault="001E0293">
      <w:pPr>
        <w:numPr>
          <w:ilvl w:val="0"/>
          <w:numId w:val="7"/>
        </w:numPr>
        <w:ind w:right="0"/>
      </w:pPr>
      <w:r>
        <w:t>ценовое предложение потенциального поставщика превышает сумму, выделенную для закупки; 4)</w:t>
      </w:r>
      <w:r>
        <w:tab/>
        <w:t>ценовое предложение потенциального поставщика признано тендерной комиссией демпинговым; 5)</w:t>
      </w:r>
      <w:r>
        <w:tab/>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Указанные основания для отклонения заявок на участие в тендере потенциальных поставщиков являются исчерпывающими.</w:t>
      </w:r>
    </w:p>
    <w:p w:rsidR="002E55DA" w:rsidRDefault="001E0293">
      <w:pPr>
        <w:tabs>
          <w:tab w:val="center" w:pos="2928"/>
          <w:tab w:val="center" w:pos="5505"/>
          <w:tab w:val="center" w:pos="8117"/>
          <w:tab w:val="center" w:pos="10133"/>
          <w:tab w:val="center" w:pos="12018"/>
          <w:tab w:val="right" w:pos="14853"/>
        </w:tabs>
        <w:ind w:left="-15" w:right="0" w:firstLine="0"/>
        <w:jc w:val="left"/>
      </w:pPr>
      <w:r>
        <w:t>Ценовое</w:t>
      </w:r>
      <w:r>
        <w:tab/>
        <w:t>предложение</w:t>
      </w:r>
      <w:r>
        <w:tab/>
        <w:t>признаётся</w:t>
      </w:r>
      <w:r>
        <w:tab/>
        <w:t>демпинговым</w:t>
      </w:r>
      <w:r>
        <w:tab/>
        <w:t>в</w:t>
      </w:r>
      <w:r>
        <w:tab/>
        <w:t>следующих</w:t>
      </w:r>
      <w:r>
        <w:tab/>
        <w:t>случаях:</w:t>
      </w:r>
    </w:p>
    <w:p w:rsidR="002E55DA" w:rsidRDefault="001E0293">
      <w:pPr>
        <w:numPr>
          <w:ilvl w:val="0"/>
          <w:numId w:val="8"/>
        </w:numPr>
        <w:ind w:right="0"/>
      </w:pPr>
      <w:r>
        <w:lastRenderedPageBreak/>
        <w:t xml:space="preserve">ценовое предложение на строительно-монтажные работы, по которым имеется сметная, </w:t>
      </w:r>
      <w:proofErr w:type="spellStart"/>
      <w:r>
        <w:t>предпроектная</w:t>
      </w:r>
      <w:proofErr w:type="spellEnd"/>
      <w:r>
        <w:t>, проектная (проектно-сметная) документация, утвержденная в установленном порядке, проектно-изыскательские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2E55DA" w:rsidRDefault="001E0293">
      <w:pPr>
        <w:numPr>
          <w:ilvl w:val="0"/>
          <w:numId w:val="8"/>
        </w:numPr>
        <w:ind w:right="0"/>
      </w:pPr>
      <w: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2E55DA" w:rsidRDefault="001E0293">
      <w:pPr>
        <w:numPr>
          <w:ilvl w:val="0"/>
          <w:numId w:val="8"/>
        </w:numPr>
        <w:ind w:right="0"/>
      </w:pPr>
      <w: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2E55DA" w:rsidRDefault="001E0293">
      <w:pPr>
        <w:ind w:left="-5" w:right="0"/>
      </w:pPr>
      <w:r>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Не отклоненные заявки сопоставляются и оцениваются тендерной комиссией в целях выбора победителя открытого тендера.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обязательных критериев:</w:t>
      </w:r>
    </w:p>
    <w:p w:rsidR="002E55DA" w:rsidRDefault="001E0293">
      <w:pPr>
        <w:spacing w:after="3" w:line="241" w:lineRule="auto"/>
        <w:ind w:left="-5" w:right="0"/>
        <w:jc w:val="left"/>
      </w:pPr>
      <w: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E55DA" w:rsidRDefault="001E0293">
      <w:pPr>
        <w:ind w:left="-5" w:right="0"/>
      </w:pPr>
      <w: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 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w:t>
      </w:r>
      <w:r>
        <w:tab/>
        <w:t xml:space="preserve">документации.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w:t>
      </w:r>
      <w:r>
        <w:lastRenderedPageBreak/>
        <w:t>закупаемого товара. 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w:t>
      </w:r>
    </w:p>
    <w:p w:rsidR="002E55DA" w:rsidRDefault="001E0293">
      <w:pPr>
        <w:ind w:left="-5" w:right="0"/>
      </w:pPr>
      <w:r>
        <w:t>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w:t>
      </w:r>
      <w:r>
        <w:tab/>
        <w:t>тендера.</w:t>
      </w:r>
    </w:p>
    <w:p w:rsidR="002E55DA" w:rsidRDefault="001E0293">
      <w:pPr>
        <w:ind w:left="-5" w:right="0"/>
      </w:pPr>
      <w: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2E55DA" w:rsidRDefault="001E0293">
      <w:pPr>
        <w:ind w:left="-5" w:right="0"/>
      </w:pPr>
      <w:r>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w:t>
      </w:r>
    </w:p>
    <w:p w:rsidR="002E55DA" w:rsidRDefault="001E0293">
      <w:pPr>
        <w:ind w:left="-5" w:right="0"/>
      </w:pPr>
      <w:r>
        <w:t>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открытого</w:t>
      </w:r>
      <w:r>
        <w:tab/>
        <w:t>тендера.</w:t>
      </w:r>
    </w:p>
    <w:p w:rsidR="002E55DA" w:rsidRDefault="001E0293">
      <w:pPr>
        <w:spacing w:after="3" w:line="241" w:lineRule="auto"/>
        <w:ind w:left="-5" w:right="0"/>
        <w:jc w:val="left"/>
      </w:pPr>
      <w:r>
        <w:t>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p>
    <w:p w:rsidR="002E55DA" w:rsidRDefault="001E0293">
      <w:pPr>
        <w:ind w:left="-5" w:right="0"/>
      </w:pPr>
      <w: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2E55DA" w:rsidRDefault="001E0293">
      <w:pPr>
        <w:tabs>
          <w:tab w:val="center" w:pos="2504"/>
          <w:tab w:val="center" w:pos="4420"/>
          <w:tab w:val="center" w:pos="6557"/>
          <w:tab w:val="center" w:pos="8670"/>
          <w:tab w:val="center" w:pos="11151"/>
          <w:tab w:val="center" w:pos="13062"/>
          <w:tab w:val="right" w:pos="14853"/>
        </w:tabs>
        <w:ind w:left="-15" w:right="0" w:firstLine="0"/>
        <w:jc w:val="left"/>
      </w:pPr>
      <w:r>
        <w:t>Открытый</w:t>
      </w:r>
      <w:r>
        <w:tab/>
        <w:t>тендер</w:t>
      </w:r>
      <w:r>
        <w:tab/>
        <w:t>признаётся</w:t>
      </w:r>
      <w:r>
        <w:tab/>
        <w:t>тендерной</w:t>
      </w:r>
      <w:r>
        <w:tab/>
        <w:t>комиссией</w:t>
      </w:r>
      <w:r>
        <w:tab/>
        <w:t>несостоявшимся</w:t>
      </w:r>
      <w:r>
        <w:tab/>
        <w:t>в</w:t>
      </w:r>
      <w:r>
        <w:tab/>
        <w:t>случае:</w:t>
      </w:r>
    </w:p>
    <w:p w:rsidR="002E55DA" w:rsidRDefault="001E0293">
      <w:pPr>
        <w:numPr>
          <w:ilvl w:val="0"/>
          <w:numId w:val="9"/>
        </w:numPr>
        <w:ind w:right="0" w:hanging="741"/>
      </w:pPr>
      <w:r>
        <w:lastRenderedPageBreak/>
        <w:t>представления</w:t>
      </w:r>
      <w:r>
        <w:tab/>
        <w:t>заявок</w:t>
      </w:r>
      <w:r>
        <w:tab/>
        <w:t>на</w:t>
      </w:r>
      <w:r>
        <w:tab/>
        <w:t>участие</w:t>
      </w:r>
      <w:r>
        <w:tab/>
        <w:t>в</w:t>
      </w:r>
      <w:r>
        <w:tab/>
        <w:t>тендере</w:t>
      </w:r>
      <w:r>
        <w:tab/>
        <w:t>менее</w:t>
      </w:r>
      <w:r>
        <w:tab/>
        <w:t>двух</w:t>
      </w:r>
      <w:r>
        <w:tab/>
        <w:t>потенциальных</w:t>
      </w:r>
      <w:r>
        <w:tab/>
        <w:t>поставщиков;</w:t>
      </w:r>
    </w:p>
    <w:p w:rsidR="002E55DA" w:rsidRDefault="001E0293">
      <w:pPr>
        <w:numPr>
          <w:ilvl w:val="0"/>
          <w:numId w:val="9"/>
        </w:numPr>
        <w:ind w:right="0" w:hanging="741"/>
      </w:pPr>
      <w:r>
        <w:t>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2E55DA" w:rsidRDefault="001E0293">
      <w:pPr>
        <w:numPr>
          <w:ilvl w:val="0"/>
          <w:numId w:val="9"/>
        </w:numPr>
        <w:spacing w:after="268"/>
        <w:ind w:right="0" w:hanging="741"/>
      </w:pPr>
      <w:r>
        <w:t>уклонения победителя и потенциального поставщика, занявшего второе место, от заключения договора; 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75, 77, 85 Правил.</w:t>
      </w:r>
    </w:p>
    <w:p w:rsidR="002E55DA" w:rsidRDefault="001E0293">
      <w:pPr>
        <w:pStyle w:val="1"/>
        <w:ind w:left="717" w:right="142"/>
      </w:pPr>
      <w:r>
        <w:t>Дополнительные условия</w:t>
      </w:r>
    </w:p>
    <w:p w:rsidR="002E55DA" w:rsidRDefault="001E0293">
      <w:pPr>
        <w:ind w:left="-5" w:right="0"/>
      </w:pPr>
      <w:r>
        <w:t>Для участия в закупках способом тендера потенциальный поставщик должен обладать правоспособностью (для юридических лиц), гражданской дееспособностью (для физических лиц).</w:t>
      </w:r>
    </w:p>
    <w:p w:rsidR="002E55DA" w:rsidRDefault="001E0293">
      <w:pPr>
        <w:ind w:left="-5" w:right="0"/>
      </w:pPr>
      <w: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74-1 Правил закупок Холдинга. 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3 (трех) рабочих дней с даты предоставления документов. Итоги процедуры сопоставления оформляются протоколом, который подписывается и полистно визируется составом тендерной комиссии и её секретарём.</w:t>
      </w:r>
    </w:p>
    <w:p w:rsidR="002E55DA" w:rsidRDefault="001E0293">
      <w:pPr>
        <w:ind w:left="-5" w:right="0"/>
      </w:pPr>
      <w: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2E55DA" w:rsidRDefault="001E0293">
      <w:pPr>
        <w:ind w:left="-5" w:right="0"/>
      </w:pPr>
      <w:r>
        <w:t xml:space="preserve">В случае, если победитель тендера не предоставил Заказчику </w:t>
      </w:r>
      <w:proofErr w:type="gramStart"/>
      <w:r>
        <w:t>документы</w:t>
      </w:r>
      <w:proofErr w:type="gramEnd"/>
      <w:r>
        <w:t xml:space="preserve"> предусмотренные пунктом 74-1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2E55DA" w:rsidRDefault="001E0293">
      <w:pPr>
        <w:ind w:left="-5" w:right="0"/>
      </w:pPr>
      <w: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w:t>
      </w:r>
      <w:r>
        <w:lastRenderedPageBreak/>
        <w:t>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2E55DA" w:rsidRDefault="001E0293">
      <w:pPr>
        <w:ind w:left="-5" w:right="0"/>
      </w:pPr>
      <w: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w:t>
      </w:r>
      <w:r>
        <w:tab/>
        <w:t>законодательства</w:t>
      </w:r>
    </w:p>
    <w:p w:rsidR="002E55DA" w:rsidRDefault="001E0293">
      <w:pPr>
        <w:ind w:left="-5" w:right="0"/>
      </w:pPr>
      <w:r>
        <w:t>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w:t>
      </w:r>
    </w:p>
    <w:p w:rsidR="002E55DA" w:rsidRDefault="001E0293">
      <w:pPr>
        <w:numPr>
          <w:ilvl w:val="0"/>
          <w:numId w:val="10"/>
        </w:numPr>
        <w:ind w:right="0" w:hanging="3686"/>
      </w:pPr>
      <w:r>
        <w:t>направляет</w:t>
      </w:r>
      <w:r>
        <w:tab/>
        <w:t>победителю</w:t>
      </w:r>
      <w:r>
        <w:tab/>
        <w:t>уведомление;</w:t>
      </w:r>
    </w:p>
    <w:p w:rsidR="002E55DA" w:rsidRDefault="001E0293">
      <w:pPr>
        <w:numPr>
          <w:ilvl w:val="0"/>
          <w:numId w:val="10"/>
        </w:numPr>
        <w:spacing w:after="261"/>
        <w:ind w:right="0" w:hanging="3686"/>
      </w:pPr>
      <w: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2E55DA" w:rsidRDefault="001E0293">
      <w:pPr>
        <w:pStyle w:val="1"/>
        <w:spacing w:after="264" w:line="249" w:lineRule="auto"/>
        <w:ind w:left="3574"/>
        <w:jc w:val="left"/>
      </w:pPr>
      <w:r>
        <w:t>Порядок заключения договора о закупке по итогам электронных</w:t>
      </w:r>
    </w:p>
    <w:p w:rsidR="002E55DA" w:rsidRDefault="001E0293">
      <w:pPr>
        <w:ind w:left="-5" w:right="0"/>
      </w:pPr>
      <w:r>
        <w:t>Договор о закупках заключается в соответствии с содержащимся в тендерной документации или объявлении о проведении закупок способом запроса ценовых предложений проектом договора о закупках.</w:t>
      </w:r>
    </w:p>
    <w:p w:rsidR="002E55DA" w:rsidRDefault="001E0293">
      <w:pPr>
        <w:spacing w:after="325" w:line="241" w:lineRule="auto"/>
        <w:ind w:left="-5" w:right="0"/>
        <w:jc w:val="left"/>
      </w:pPr>
      <w:r>
        <w:t>Договор о закупках, который заключается способом из одного источника, должен отвечать условиям, предусмотренным пунктами 127-128 и 134-135 Правил. 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2E55DA" w:rsidRDefault="001E0293">
      <w:pPr>
        <w:spacing w:after="313"/>
        <w:ind w:left="-5" w:right="0"/>
      </w:pPr>
      <w:r>
        <w:lastRenderedPageBreak/>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2E55DA" w:rsidRDefault="001E0293">
      <w:pPr>
        <w:spacing w:after="313"/>
        <w:ind w:left="-5" w:right="0"/>
      </w:pPr>
      <w:r>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или запроса ценовых предложений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 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 Договор о закупках способом из одного источника заключается в течение 25 (двадцати пяти) календарных дней с даты принятия решения об осуществлении закупок способом из одного источника (пункты 137 и 138 Правил).</w:t>
      </w:r>
    </w:p>
    <w:p w:rsidR="002E55DA" w:rsidRDefault="001E0293">
      <w:pPr>
        <w:ind w:left="-5" w:right="0"/>
      </w:pPr>
      <w:r>
        <w:t>Долгосрочный договор о закупках товаров, работ и услуг может предусматривать обязательство Заказчика о его продлении на срок не более 10 (десяти) лет с даты его подписания. Продление долгосрочного договора о закупках осуществляется на основании утвержденного плана долгосрочных закупок на соответствующий год(ы).</w:t>
      </w:r>
    </w:p>
    <w:p w:rsidR="002E55DA" w:rsidRDefault="001E0293">
      <w:pPr>
        <w:spacing w:after="313"/>
        <w:ind w:left="-5" w:right="0"/>
      </w:pPr>
      <w:r>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актов, подтверждающих поставку товара, оказание услуг, выполнение работ.</w:t>
      </w:r>
    </w:p>
    <w:p w:rsidR="002E55DA" w:rsidRDefault="001E0293">
      <w:pPr>
        <w:ind w:left="-5" w:right="0"/>
      </w:pPr>
      <w: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w:t>
      </w:r>
    </w:p>
    <w:p w:rsidR="002E55DA" w:rsidRDefault="001E0293">
      <w:pPr>
        <w:ind w:left="-15" w:right="0" w:firstLine="659"/>
      </w:pPr>
      <w: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w:t>
      </w:r>
      <w:r>
        <w:lastRenderedPageBreak/>
        <w:t>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w:t>
      </w:r>
    </w:p>
    <w:p w:rsidR="002E55DA" w:rsidRDefault="001E0293">
      <w:pPr>
        <w:tabs>
          <w:tab w:val="right" w:pos="14853"/>
        </w:tabs>
        <w:ind w:left="-15" w:right="0" w:firstLine="0"/>
        <w:jc w:val="left"/>
      </w:pPr>
      <w:r>
        <w:t>(поставщиков)</w:t>
      </w:r>
      <w:r>
        <w:tab/>
        <w:t>Холдинга.</w:t>
      </w:r>
    </w:p>
    <w:p w:rsidR="002E55DA" w:rsidRDefault="001E0293">
      <w:pPr>
        <w:spacing w:after="313"/>
        <w:ind w:left="-15" w:right="0" w:firstLine="562"/>
      </w:pPr>
      <w:r>
        <w:t xml:space="preserve">При этом в случае полной оплаты штрафных санкций самостоятельно поставщиком обеспечение исполнение договора Заказчиком </w:t>
      </w:r>
      <w:proofErr w:type="gramStart"/>
      <w:r>
        <w:t>не удерживается</w:t>
      </w:r>
      <w:proofErr w:type="gramEnd"/>
      <w:r>
        <w:t xml:space="preserve"> и поставщик не вносится в Перечень ненадежных потенциальных поставщиков (поставщиков)</w:t>
      </w:r>
      <w:r>
        <w:tab/>
        <w:t>Холдинга.</w:t>
      </w:r>
    </w:p>
    <w:p w:rsidR="002E55DA" w:rsidRDefault="001E0293">
      <w:pPr>
        <w:spacing w:after="310"/>
        <w:ind w:left="-5" w:right="0"/>
      </w:pPr>
      <w:r>
        <w:t>Договор о закупках должен предусматривать ответственность Заказчика за нарушения пунктов 127 -128 Правил.</w:t>
      </w:r>
    </w:p>
    <w:p w:rsidR="002E55DA" w:rsidRDefault="001E0293">
      <w:pPr>
        <w:ind w:left="-5" w:right="0"/>
      </w:pPr>
      <w: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w:t>
      </w:r>
      <w:r>
        <w:tab/>
        <w:t>закупках.</w:t>
      </w:r>
    </w:p>
    <w:p w:rsidR="002E55DA" w:rsidRDefault="001E0293">
      <w:pPr>
        <w:ind w:left="-15" w:right="0" w:firstLine="703"/>
      </w:pPr>
      <w: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2E55DA" w:rsidRDefault="001E0293">
      <w:pPr>
        <w:ind w:left="-5" w:right="0"/>
      </w:pPr>
      <w:r>
        <w:t>Потенциальный поставщик не признается уклонившимся от заключения договора о закупках в случаях отказа потенциального</w:t>
      </w:r>
      <w:r>
        <w:tab/>
        <w:t>поставщика</w:t>
      </w:r>
      <w:r>
        <w:tab/>
        <w:t>от:</w:t>
      </w:r>
    </w:p>
    <w:p w:rsidR="002E55DA" w:rsidRDefault="001E0293">
      <w:pPr>
        <w:numPr>
          <w:ilvl w:val="0"/>
          <w:numId w:val="11"/>
        </w:numPr>
        <w:ind w:right="0"/>
      </w:pPr>
      <w:r>
        <w:t>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2E55DA" w:rsidRDefault="001E0293">
      <w:pPr>
        <w:numPr>
          <w:ilvl w:val="0"/>
          <w:numId w:val="11"/>
        </w:numPr>
        <w:spacing w:after="313"/>
        <w:ind w:right="0"/>
      </w:pPr>
      <w:r>
        <w:t>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2E55DA" w:rsidRDefault="001E0293">
      <w:pPr>
        <w:ind w:left="-5" w:right="0"/>
      </w:pPr>
      <w:r>
        <w:lastRenderedPageBreak/>
        <w:t xml:space="preserve">Внесение изменений и дополнений в проект договора о закупках допускается по взаимному согласию сторон: </w:t>
      </w:r>
      <w:proofErr w:type="gramStart"/>
      <w:r>
        <w:t>1)</w:t>
      </w:r>
      <w:r>
        <w:tab/>
      </w:r>
      <w:proofErr w:type="gramEnd"/>
      <w: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2E55DA" w:rsidRDefault="001E0293">
      <w:pPr>
        <w:ind w:left="-5" w:right="0"/>
      </w:pPr>
      <w:r>
        <w:t>2)</w:t>
      </w:r>
      <w:r>
        <w:tab/>
        <w:t xml:space="preserve">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w:t>
      </w:r>
    </w:p>
    <w:p w:rsidR="002E55DA" w:rsidRDefault="001E0293">
      <w:pPr>
        <w:ind w:left="-5" w:right="0"/>
      </w:pPr>
      <w:r>
        <w:t xml:space="preserve">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 </w:t>
      </w:r>
      <w:proofErr w:type="gramStart"/>
      <w:r>
        <w:t>3)</w:t>
      </w:r>
      <w:r>
        <w:tab/>
      </w:r>
      <w:proofErr w:type="gramEnd"/>
      <w:r>
        <w:t>в случае принятия Заказчиком альтернативных условий потенциального поставщика; 4)</w:t>
      </w:r>
      <w:r>
        <w:tab/>
        <w:t>в случае отказа либо изменения условий выплаты аванса (предоплаты);</w:t>
      </w:r>
    </w:p>
    <w:p w:rsidR="002E55DA" w:rsidRDefault="001E0293">
      <w:pPr>
        <w:ind w:left="-5" w:right="0"/>
      </w:pPr>
      <w:r>
        <w:t>5)</w:t>
      </w:r>
      <w:r>
        <w:tab/>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w:t>
      </w:r>
    </w:p>
    <w:p w:rsidR="002E55DA" w:rsidRDefault="001E0293">
      <w:pPr>
        <w:tabs>
          <w:tab w:val="center" w:pos="2737"/>
          <w:tab w:val="center" w:pos="4719"/>
          <w:tab w:val="center" w:pos="7071"/>
          <w:tab w:val="center" w:pos="9601"/>
          <w:tab w:val="center" w:pos="12129"/>
          <w:tab w:val="right" w:pos="14853"/>
        </w:tabs>
        <w:ind w:left="-15" w:right="0" w:firstLine="0"/>
        <w:jc w:val="left"/>
      </w:pPr>
      <w:r>
        <w:t>Заказчиком</w:t>
      </w:r>
      <w:r>
        <w:tab/>
        <w:t>оплата</w:t>
      </w:r>
      <w:r>
        <w:tab/>
        <w:t>стоимости</w:t>
      </w:r>
      <w:r>
        <w:tab/>
      </w:r>
      <w:proofErr w:type="gramStart"/>
      <w:r>
        <w:t>обязательств</w:t>
      </w:r>
      <w:proofErr w:type="gramEnd"/>
      <w:r>
        <w:tab/>
        <w:t>исполненных</w:t>
      </w:r>
      <w:r>
        <w:tab/>
        <w:t>победителем</w:t>
      </w:r>
      <w:r>
        <w:tab/>
        <w:t>тендера.</w:t>
      </w:r>
    </w:p>
    <w:p w:rsidR="002E55DA" w:rsidRDefault="001E0293">
      <w:pPr>
        <w:spacing w:after="313"/>
        <w:ind w:left="-5" w:right="0"/>
      </w:pPr>
      <w: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2E55DA" w:rsidRDefault="001E0293">
      <w:pPr>
        <w:spacing w:after="313"/>
        <w:ind w:left="-5" w:right="0"/>
      </w:pPr>
      <w: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2E55DA" w:rsidRDefault="001E0293">
      <w:pPr>
        <w:ind w:left="-5" w:right="0"/>
      </w:pPr>
      <w:r>
        <w:lastRenderedPageBreak/>
        <w:t>Внесение изменений в заключенный договор о закупках допускаются по взаимному согласию сторон в следующих случаях:</w:t>
      </w:r>
    </w:p>
    <w:p w:rsidR="002E55DA" w:rsidRDefault="001E0293">
      <w:pPr>
        <w:numPr>
          <w:ilvl w:val="0"/>
          <w:numId w:val="12"/>
        </w:numPr>
        <w:ind w:right="0"/>
      </w:pPr>
      <w: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E55DA" w:rsidRDefault="001E0293">
      <w:pPr>
        <w:numPr>
          <w:ilvl w:val="0"/>
          <w:numId w:val="12"/>
        </w:numPr>
        <w:ind w:right="0"/>
      </w:pPr>
      <w: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E55DA" w:rsidRDefault="001E0293">
      <w:pPr>
        <w:ind w:left="-5" w:right="0"/>
      </w:pPr>
      <w: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E55DA" w:rsidRDefault="001E0293">
      <w:pPr>
        <w:ind w:left="-5" w:right="0"/>
      </w:pPr>
      <w: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2E55DA" w:rsidRDefault="001E0293">
      <w:pPr>
        <w:numPr>
          <w:ilvl w:val="0"/>
          <w:numId w:val="12"/>
        </w:numPr>
        <w:ind w:right="0"/>
      </w:pPr>
      <w:r>
        <w:t>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w:t>
      </w:r>
    </w:p>
    <w:p w:rsidR="002E55DA" w:rsidRDefault="001E0293">
      <w:pPr>
        <w:numPr>
          <w:ilvl w:val="0"/>
          <w:numId w:val="12"/>
        </w:numPr>
        <w:ind w:right="0"/>
      </w:pPr>
      <w: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2E55DA" w:rsidRDefault="001E0293">
      <w:pPr>
        <w:numPr>
          <w:ilvl w:val="0"/>
          <w:numId w:val="12"/>
        </w:numPr>
        <w:ind w:right="0"/>
      </w:pPr>
      <w: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2E55DA" w:rsidRDefault="001E0293">
      <w:pPr>
        <w:numPr>
          <w:ilvl w:val="0"/>
          <w:numId w:val="12"/>
        </w:numPr>
        <w:ind w:right="0"/>
      </w:pPr>
      <w:r>
        <w:lastRenderedPageBreak/>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w:t>
      </w:r>
      <w:r>
        <w:tab/>
        <w:t>экспертизу;</w:t>
      </w:r>
    </w:p>
    <w:p w:rsidR="002E55DA" w:rsidRDefault="001E0293">
      <w:pPr>
        <w:numPr>
          <w:ilvl w:val="0"/>
          <w:numId w:val="12"/>
        </w:numPr>
        <w:ind w:right="0"/>
      </w:pPr>
      <w: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2E55DA" w:rsidRDefault="001E0293">
      <w:pPr>
        <w:numPr>
          <w:ilvl w:val="0"/>
          <w:numId w:val="12"/>
        </w:numPr>
        <w:ind w:right="0"/>
      </w:pPr>
      <w: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 </w:t>
      </w:r>
      <w:proofErr w:type="gramStart"/>
      <w:r>
        <w:t>9)</w:t>
      </w:r>
      <w:r>
        <w:tab/>
      </w:r>
      <w:proofErr w:type="gramEnd"/>
      <w: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w:t>
      </w:r>
      <w:r>
        <w:tab/>
        <w:t>закупок;</w:t>
      </w:r>
    </w:p>
    <w:p w:rsidR="002E55DA" w:rsidRDefault="001E0293">
      <w:pPr>
        <w:ind w:left="-5" w:right="0"/>
      </w:pPr>
      <w:r>
        <w:t>10)</w:t>
      </w:r>
      <w:r>
        <w:tab/>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 </w:t>
      </w:r>
      <w:proofErr w:type="gramStart"/>
      <w:r>
        <w:t>11)</w:t>
      </w:r>
      <w:r>
        <w:tab/>
      </w:r>
      <w:proofErr w:type="gramEnd"/>
      <w: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w:t>
      </w:r>
      <w:r>
        <w:tab/>
        <w:t>и</w:t>
      </w:r>
      <w:r>
        <w:tab/>
        <w:t>на</w:t>
      </w:r>
      <w:r>
        <w:tab/>
        <w:t>регулируемых</w:t>
      </w:r>
      <w:r>
        <w:tab/>
        <w:t>рынках.</w:t>
      </w:r>
    </w:p>
    <w:p w:rsidR="002E55DA" w:rsidRDefault="001E0293">
      <w:pPr>
        <w:ind w:left="-5" w:right="0"/>
      </w:pPr>
      <w:r>
        <w:t>12)</w:t>
      </w:r>
      <w:r>
        <w:tab/>
        <w:t>в части изменений и (или) дополнений в долгосрочный договор, заключенный с отечественным товаропроизводителем до вступления в силу настоящих Правил, вносимых на основании пункта 126 Правил, а также в связи с перераспределением товаров в период исполнения такого долгосрочного договора.</w:t>
      </w:r>
    </w:p>
    <w:p w:rsidR="002E55DA" w:rsidRDefault="001E0293">
      <w:pPr>
        <w:ind w:left="-15" w:right="0" w:firstLine="845"/>
      </w:pPr>
      <w:r>
        <w:lastRenderedPageBreak/>
        <w:t>Внесение изменений и (или) дополнений в соответствии с настоящим подпунктом Правил допускается после согласования с Уполномоченным органом по вопросам закупок в лице дочерней организации, определенной Правлением Фонда.</w:t>
      </w:r>
    </w:p>
    <w:p w:rsidR="002E55DA" w:rsidRDefault="001E0293">
      <w:pPr>
        <w:spacing w:after="305"/>
        <w:ind w:left="-5" w:right="0"/>
      </w:pPr>
      <w:r>
        <w:t>Положения подпунктов 1), 3) - 6), 9), 11) настоящего пункта Правил также распространяются на долгосрочный договор о закупках.</w:t>
      </w:r>
    </w:p>
    <w:p w:rsidR="002E55DA" w:rsidRDefault="001E0293">
      <w:pPr>
        <w:spacing w:after="313"/>
        <w:ind w:left="-5" w:right="0"/>
      </w:pPr>
      <w:r>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p>
    <w:p w:rsidR="002E55DA" w:rsidRDefault="001E0293">
      <w:pPr>
        <w:ind w:left="-5" w:right="0"/>
      </w:pPr>
      <w:r>
        <w:t xml:space="preserve">Не допускается вносить в проект либо заключенный договор о закупках изменения, которые могут изменить содержание </w:t>
      </w:r>
      <w:proofErr w:type="gramStart"/>
      <w:r>
        <w:t>условий</w:t>
      </w:r>
      <w:proofErr w:type="gramEnd"/>
      <w: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131 - 133 Правил.</w:t>
      </w:r>
    </w:p>
    <w:p w:rsidR="002E55DA" w:rsidRDefault="001E0293">
      <w:pPr>
        <w:spacing w:after="912"/>
        <w:ind w:left="-15" w:right="0" w:firstLine="770"/>
      </w:pPr>
      <w:r>
        <w:t>Изменения и дополнения в проект либо в заключенный договор о закупках, заключенный по итогам закупок, осуществленных в соответствии со Специальным порядком вносятся в случаях, предусмотренных пунктами 131 - 133 Правил, а также в иных случаях по взаимному согласию сторон и после согласования с Комиссией Фонда, действующей в соответствии со Специальным порядком.</w:t>
      </w:r>
    </w:p>
    <w:p w:rsidR="002E55DA" w:rsidRDefault="001E0293">
      <w:pPr>
        <w:pStyle w:val="1"/>
        <w:spacing w:after="264" w:line="249" w:lineRule="auto"/>
        <w:ind w:left="2612"/>
        <w:jc w:val="left"/>
      </w:pPr>
      <w:r>
        <w:t>Порядок и сроки внесения изменений и дополнений в тендерную документацию</w:t>
      </w:r>
    </w:p>
    <w:p w:rsidR="002E55DA" w:rsidRDefault="001E0293">
      <w:pPr>
        <w:ind w:left="-5" w:right="0"/>
      </w:pPr>
      <w: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2E55DA" w:rsidRDefault="001E0293">
      <w:pPr>
        <w:ind w:left="-5" w:right="0"/>
      </w:pPr>
      <w:r>
        <w:t xml:space="preserve">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открытом тендере. </w:t>
      </w:r>
      <w:r>
        <w:lastRenderedPageBreak/>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 повторно. 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2E55DA" w:rsidRDefault="001E0293">
      <w:pPr>
        <w:ind w:left="-5" w:right="0"/>
      </w:pPr>
      <w: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2E55DA" w:rsidRDefault="001E0293">
      <w:pPr>
        <w:spacing w:after="266"/>
        <w:ind w:left="-5" w:right="0"/>
      </w:pPr>
      <w:r>
        <w:t>Уведомление об отмене тендера автоматически рассылается Системой всем участникам электронных закупок.</w:t>
      </w:r>
    </w:p>
    <w:p w:rsidR="002E55DA" w:rsidRDefault="001E0293">
      <w:pPr>
        <w:pStyle w:val="1"/>
        <w:ind w:left="717" w:right="141"/>
      </w:pPr>
      <w:r>
        <w:t>Приложения</w:t>
      </w:r>
    </w:p>
    <w:p w:rsidR="002E55DA" w:rsidRDefault="001E0293">
      <w:pPr>
        <w:ind w:left="-5" w:right="0"/>
      </w:pPr>
      <w: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 Организатор закупок обязан не позднее 3 (трех) рабочих дней с момента поступления запроса ответить на него и разместить в Системе. Уведомление об ответе на запрос потенциального поставщика, автоматически рассылается системой всем участникам электронных</w:t>
      </w:r>
      <w:r>
        <w:tab/>
        <w:t>закупок.</w:t>
      </w:r>
    </w:p>
    <w:p w:rsidR="002E55DA" w:rsidRDefault="001E0293">
      <w:pPr>
        <w:spacing w:after="313"/>
        <w:ind w:left="-5" w:right="0"/>
      </w:pPr>
      <w:r>
        <w:t>Контакты для обращения потенциальных поставщиков в случае нарушения их прав в связи с проводимыми закупками: телефон: 8/72934/93-200, электронный адрес: orynbek.targynov@kmg-oms.kz</w:t>
      </w:r>
    </w:p>
    <w:p w:rsidR="002E55DA" w:rsidRDefault="001E0293">
      <w:pPr>
        <w:tabs>
          <w:tab w:val="center" w:pos="4960"/>
          <w:tab w:val="center" w:pos="9048"/>
          <w:tab w:val="right" w:pos="14853"/>
        </w:tabs>
        <w:ind w:left="-15" w:right="0" w:firstLine="0"/>
        <w:jc w:val="left"/>
      </w:pPr>
      <w:r>
        <w:t>Приложения</w:t>
      </w:r>
      <w:r>
        <w:tab/>
        <w:t>к</w:t>
      </w:r>
      <w:r>
        <w:tab/>
        <w:t>Тендерной</w:t>
      </w:r>
      <w:r>
        <w:tab/>
        <w:t>документации:</w:t>
      </w:r>
    </w:p>
    <w:p w:rsidR="002E55DA" w:rsidRDefault="001E0293">
      <w:pPr>
        <w:numPr>
          <w:ilvl w:val="0"/>
          <w:numId w:val="13"/>
        </w:numPr>
        <w:ind w:right="0" w:hanging="2874"/>
      </w:pPr>
      <w:r>
        <w:t>Приложение</w:t>
      </w:r>
      <w:r>
        <w:tab/>
        <w:t>1</w:t>
      </w:r>
      <w:proofErr w:type="gramStart"/>
      <w:r>
        <w:tab/>
        <w:t>«</w:t>
      </w:r>
      <w:proofErr w:type="gramEnd"/>
      <w:r>
        <w:t>Типовой</w:t>
      </w:r>
      <w:r>
        <w:tab/>
        <w:t>договор».</w:t>
      </w:r>
    </w:p>
    <w:p w:rsidR="002E55DA" w:rsidRDefault="001E0293">
      <w:pPr>
        <w:numPr>
          <w:ilvl w:val="0"/>
          <w:numId w:val="13"/>
        </w:numPr>
        <w:ind w:right="0" w:hanging="2874"/>
      </w:pPr>
      <w:r>
        <w:t>Приложение</w:t>
      </w:r>
      <w:r>
        <w:tab/>
        <w:t>2</w:t>
      </w:r>
      <w:proofErr w:type="gramStart"/>
      <w:r>
        <w:tab/>
        <w:t>«</w:t>
      </w:r>
      <w:proofErr w:type="gramEnd"/>
      <w:r>
        <w:t>Техническая</w:t>
      </w:r>
      <w:r>
        <w:tab/>
        <w:t>спецификация</w:t>
      </w:r>
      <w:r>
        <w:tab/>
        <w:t>закупаемых</w:t>
      </w:r>
      <w:r>
        <w:tab/>
        <w:t>товаров/работ/услуг».</w:t>
      </w:r>
    </w:p>
    <w:p w:rsidR="002E55DA" w:rsidRDefault="001E0293">
      <w:pPr>
        <w:numPr>
          <w:ilvl w:val="0"/>
          <w:numId w:val="13"/>
        </w:numPr>
        <w:ind w:right="0" w:hanging="2874"/>
      </w:pPr>
      <w:r>
        <w:t>Приложение 3 «Банковская гарантия (форма обеспечения заявки)».</w:t>
      </w:r>
    </w:p>
    <w:tbl>
      <w:tblPr>
        <w:tblStyle w:val="TableGrid"/>
        <w:tblW w:w="14853" w:type="dxa"/>
        <w:tblInd w:w="0" w:type="dxa"/>
        <w:tblLook w:val="04A0" w:firstRow="1" w:lastRow="0" w:firstColumn="1" w:lastColumn="0" w:noHBand="0" w:noVBand="1"/>
      </w:tblPr>
      <w:tblGrid>
        <w:gridCol w:w="2387"/>
        <w:gridCol w:w="2961"/>
        <w:gridCol w:w="2905"/>
        <w:gridCol w:w="1071"/>
        <w:gridCol w:w="3679"/>
        <w:gridCol w:w="1850"/>
      </w:tblGrid>
      <w:tr w:rsidR="002E55DA">
        <w:trPr>
          <w:trHeight w:val="316"/>
        </w:trPr>
        <w:tc>
          <w:tcPr>
            <w:tcW w:w="2387" w:type="dxa"/>
            <w:tcBorders>
              <w:top w:val="nil"/>
              <w:left w:val="nil"/>
              <w:bottom w:val="nil"/>
              <w:right w:val="nil"/>
            </w:tcBorders>
          </w:tcPr>
          <w:p w:rsidR="002E55DA" w:rsidRDefault="001E0293">
            <w:pPr>
              <w:tabs>
                <w:tab w:val="right" w:pos="2387"/>
              </w:tabs>
              <w:spacing w:after="0" w:line="259" w:lineRule="auto"/>
              <w:ind w:left="0" w:right="0" w:firstLine="0"/>
              <w:jc w:val="left"/>
            </w:pPr>
            <w:r>
              <w:t>4.</w:t>
            </w:r>
            <w:r>
              <w:tab/>
              <w:t>Приложение</w:t>
            </w:r>
          </w:p>
        </w:tc>
        <w:tc>
          <w:tcPr>
            <w:tcW w:w="2962" w:type="dxa"/>
            <w:tcBorders>
              <w:top w:val="nil"/>
              <w:left w:val="nil"/>
              <w:bottom w:val="nil"/>
              <w:right w:val="nil"/>
            </w:tcBorders>
          </w:tcPr>
          <w:p w:rsidR="002E55DA" w:rsidRDefault="001E0293">
            <w:pPr>
              <w:tabs>
                <w:tab w:val="center" w:pos="401"/>
                <w:tab w:val="center" w:pos="1716"/>
              </w:tabs>
              <w:spacing w:after="0" w:line="259" w:lineRule="auto"/>
              <w:ind w:left="0" w:right="0" w:firstLine="0"/>
              <w:jc w:val="left"/>
            </w:pPr>
            <w:r>
              <w:rPr>
                <w:rFonts w:ascii="Calibri" w:eastAsia="Calibri" w:hAnsi="Calibri" w:cs="Calibri"/>
                <w:sz w:val="22"/>
              </w:rPr>
              <w:tab/>
            </w:r>
            <w:r>
              <w:t>4</w:t>
            </w:r>
            <w:proofErr w:type="gramStart"/>
            <w:r>
              <w:tab/>
              <w:t>«</w:t>
            </w:r>
            <w:proofErr w:type="gramEnd"/>
            <w:r>
              <w:t>Банковская</w:t>
            </w:r>
          </w:p>
        </w:tc>
        <w:tc>
          <w:tcPr>
            <w:tcW w:w="2905" w:type="dxa"/>
            <w:tcBorders>
              <w:top w:val="nil"/>
              <w:left w:val="nil"/>
              <w:bottom w:val="nil"/>
              <w:right w:val="nil"/>
            </w:tcBorders>
          </w:tcPr>
          <w:p w:rsidR="002E55DA" w:rsidRDefault="001E0293">
            <w:pPr>
              <w:tabs>
                <w:tab w:val="center" w:pos="1979"/>
              </w:tabs>
              <w:spacing w:after="0" w:line="259" w:lineRule="auto"/>
              <w:ind w:left="0" w:right="0" w:firstLine="0"/>
              <w:jc w:val="left"/>
            </w:pPr>
            <w:r>
              <w:t>гарантия</w:t>
            </w:r>
            <w:proofErr w:type="gramStart"/>
            <w:r>
              <w:tab/>
              <w:t>(</w:t>
            </w:r>
            <w:proofErr w:type="gramEnd"/>
            <w:r>
              <w:t>форма</w:t>
            </w:r>
          </w:p>
        </w:tc>
        <w:tc>
          <w:tcPr>
            <w:tcW w:w="4749" w:type="dxa"/>
            <w:gridSpan w:val="2"/>
            <w:tcBorders>
              <w:top w:val="nil"/>
              <w:left w:val="nil"/>
              <w:bottom w:val="nil"/>
              <w:right w:val="nil"/>
            </w:tcBorders>
          </w:tcPr>
          <w:p w:rsidR="002E55DA" w:rsidRDefault="001E0293">
            <w:pPr>
              <w:tabs>
                <w:tab w:val="center" w:pos="2509"/>
                <w:tab w:val="center" w:pos="3947"/>
              </w:tabs>
              <w:spacing w:after="0" w:line="259" w:lineRule="auto"/>
              <w:ind w:left="0" w:right="0" w:firstLine="0"/>
              <w:jc w:val="left"/>
            </w:pPr>
            <w:r>
              <w:t>обеспечения</w:t>
            </w:r>
            <w:r>
              <w:tab/>
              <w:t>возврата</w:t>
            </w:r>
            <w:r>
              <w:tab/>
              <w:t>аванса/</w:t>
            </w:r>
          </w:p>
        </w:tc>
        <w:tc>
          <w:tcPr>
            <w:tcW w:w="1849" w:type="dxa"/>
            <w:tcBorders>
              <w:top w:val="nil"/>
              <w:left w:val="nil"/>
              <w:bottom w:val="nil"/>
              <w:right w:val="nil"/>
            </w:tcBorders>
          </w:tcPr>
          <w:p w:rsidR="002E55DA" w:rsidRDefault="001E0293">
            <w:pPr>
              <w:spacing w:after="0" w:line="259" w:lineRule="auto"/>
              <w:ind w:left="125" w:right="0" w:firstLine="0"/>
            </w:pPr>
            <w:r>
              <w:t>предоплаты)».</w:t>
            </w:r>
          </w:p>
        </w:tc>
      </w:tr>
      <w:tr w:rsidR="002E55DA">
        <w:trPr>
          <w:trHeight w:val="1127"/>
        </w:trPr>
        <w:tc>
          <w:tcPr>
            <w:tcW w:w="2387" w:type="dxa"/>
            <w:tcBorders>
              <w:top w:val="nil"/>
              <w:left w:val="nil"/>
              <w:bottom w:val="nil"/>
              <w:right w:val="nil"/>
            </w:tcBorders>
          </w:tcPr>
          <w:p w:rsidR="002E55DA" w:rsidRDefault="001E0293">
            <w:pPr>
              <w:spacing w:after="0" w:line="259" w:lineRule="auto"/>
              <w:ind w:left="0" w:right="0" w:firstLine="0"/>
              <w:jc w:val="left"/>
            </w:pPr>
            <w:r>
              <w:lastRenderedPageBreak/>
              <w:t>5.</w:t>
            </w:r>
          </w:p>
        </w:tc>
        <w:tc>
          <w:tcPr>
            <w:tcW w:w="2962" w:type="dxa"/>
            <w:tcBorders>
              <w:top w:val="nil"/>
              <w:left w:val="nil"/>
              <w:bottom w:val="nil"/>
              <w:right w:val="nil"/>
            </w:tcBorders>
          </w:tcPr>
          <w:p w:rsidR="002E55DA" w:rsidRDefault="001E0293">
            <w:pPr>
              <w:spacing w:after="0" w:line="259" w:lineRule="auto"/>
              <w:ind w:left="372" w:right="0" w:firstLine="0"/>
              <w:jc w:val="left"/>
            </w:pPr>
            <w:r>
              <w:t>Приложение</w:t>
            </w:r>
          </w:p>
        </w:tc>
        <w:tc>
          <w:tcPr>
            <w:tcW w:w="2905" w:type="dxa"/>
            <w:tcBorders>
              <w:top w:val="nil"/>
              <w:left w:val="nil"/>
              <w:bottom w:val="nil"/>
              <w:right w:val="nil"/>
            </w:tcBorders>
          </w:tcPr>
          <w:p w:rsidR="002E55DA" w:rsidRDefault="001E0293">
            <w:pPr>
              <w:spacing w:after="0" w:line="259" w:lineRule="auto"/>
              <w:ind w:left="180" w:right="0" w:firstLine="0"/>
              <w:jc w:val="center"/>
            </w:pPr>
            <w:r>
              <w:t>5</w:t>
            </w:r>
          </w:p>
        </w:tc>
        <w:tc>
          <w:tcPr>
            <w:tcW w:w="1070" w:type="dxa"/>
            <w:tcBorders>
              <w:top w:val="nil"/>
              <w:left w:val="nil"/>
              <w:bottom w:val="nil"/>
              <w:right w:val="nil"/>
            </w:tcBorders>
          </w:tcPr>
          <w:p w:rsidR="002E55DA" w:rsidRDefault="002E55DA">
            <w:pPr>
              <w:spacing w:after="160" w:line="259" w:lineRule="auto"/>
              <w:ind w:left="0" w:right="0" w:firstLine="0"/>
              <w:jc w:val="left"/>
            </w:pPr>
          </w:p>
        </w:tc>
        <w:tc>
          <w:tcPr>
            <w:tcW w:w="3679" w:type="dxa"/>
            <w:tcBorders>
              <w:top w:val="nil"/>
              <w:left w:val="nil"/>
              <w:bottom w:val="nil"/>
              <w:right w:val="nil"/>
            </w:tcBorders>
          </w:tcPr>
          <w:p w:rsidR="002E55DA" w:rsidRDefault="001E0293">
            <w:pPr>
              <w:spacing w:after="0" w:line="259" w:lineRule="auto"/>
              <w:ind w:left="187" w:right="0" w:firstLine="0"/>
              <w:jc w:val="left"/>
            </w:pPr>
            <w:r>
              <w:t>«Форма</w:t>
            </w:r>
          </w:p>
        </w:tc>
        <w:tc>
          <w:tcPr>
            <w:tcW w:w="1849" w:type="dxa"/>
            <w:tcBorders>
              <w:top w:val="nil"/>
              <w:left w:val="nil"/>
              <w:bottom w:val="nil"/>
              <w:right w:val="nil"/>
            </w:tcBorders>
          </w:tcPr>
          <w:p w:rsidR="002E55DA" w:rsidRDefault="001E0293">
            <w:pPr>
              <w:spacing w:after="0" w:line="259" w:lineRule="auto"/>
              <w:ind w:left="0" w:right="0" w:firstLine="0"/>
            </w:pPr>
            <w:r>
              <w:t>доверенности».</w:t>
            </w:r>
          </w:p>
        </w:tc>
      </w:tr>
      <w:tr w:rsidR="002E55DA">
        <w:trPr>
          <w:trHeight w:val="1127"/>
        </w:trPr>
        <w:tc>
          <w:tcPr>
            <w:tcW w:w="2387" w:type="dxa"/>
            <w:tcBorders>
              <w:top w:val="nil"/>
              <w:left w:val="nil"/>
              <w:bottom w:val="nil"/>
              <w:right w:val="nil"/>
            </w:tcBorders>
            <w:vAlign w:val="bottom"/>
          </w:tcPr>
          <w:p w:rsidR="002E55DA" w:rsidRDefault="001E0293">
            <w:pPr>
              <w:spacing w:after="0" w:line="259" w:lineRule="auto"/>
              <w:ind w:left="0" w:right="0" w:firstLine="0"/>
              <w:jc w:val="left"/>
            </w:pPr>
            <w:r>
              <w:t>Приложение</w:t>
            </w:r>
          </w:p>
        </w:tc>
        <w:tc>
          <w:tcPr>
            <w:tcW w:w="2962" w:type="dxa"/>
            <w:tcBorders>
              <w:top w:val="nil"/>
              <w:left w:val="nil"/>
              <w:bottom w:val="nil"/>
              <w:right w:val="nil"/>
            </w:tcBorders>
          </w:tcPr>
          <w:p w:rsidR="002E55DA" w:rsidRDefault="002E55DA">
            <w:pPr>
              <w:spacing w:after="160" w:line="259" w:lineRule="auto"/>
              <w:ind w:left="0" w:right="0" w:firstLine="0"/>
              <w:jc w:val="left"/>
            </w:pPr>
          </w:p>
        </w:tc>
        <w:tc>
          <w:tcPr>
            <w:tcW w:w="2905" w:type="dxa"/>
            <w:tcBorders>
              <w:top w:val="nil"/>
              <w:left w:val="nil"/>
              <w:bottom w:val="nil"/>
              <w:right w:val="nil"/>
            </w:tcBorders>
          </w:tcPr>
          <w:p w:rsidR="002E55DA" w:rsidRDefault="002E55DA">
            <w:pPr>
              <w:spacing w:after="160" w:line="259" w:lineRule="auto"/>
              <w:ind w:left="0" w:right="0" w:firstLine="0"/>
              <w:jc w:val="left"/>
            </w:pPr>
          </w:p>
        </w:tc>
        <w:tc>
          <w:tcPr>
            <w:tcW w:w="1070" w:type="dxa"/>
            <w:tcBorders>
              <w:top w:val="nil"/>
              <w:left w:val="nil"/>
              <w:bottom w:val="nil"/>
              <w:right w:val="nil"/>
            </w:tcBorders>
          </w:tcPr>
          <w:p w:rsidR="002E55DA" w:rsidRDefault="002E55DA">
            <w:pPr>
              <w:spacing w:after="160" w:line="259" w:lineRule="auto"/>
              <w:ind w:left="0" w:right="0" w:firstLine="0"/>
              <w:jc w:val="left"/>
            </w:pPr>
          </w:p>
        </w:tc>
        <w:tc>
          <w:tcPr>
            <w:tcW w:w="3679" w:type="dxa"/>
            <w:tcBorders>
              <w:top w:val="nil"/>
              <w:left w:val="nil"/>
              <w:bottom w:val="nil"/>
              <w:right w:val="nil"/>
            </w:tcBorders>
          </w:tcPr>
          <w:p w:rsidR="002E55DA" w:rsidRDefault="002E55DA">
            <w:pPr>
              <w:spacing w:after="160" w:line="259" w:lineRule="auto"/>
              <w:ind w:left="0" w:right="0" w:firstLine="0"/>
              <w:jc w:val="left"/>
            </w:pPr>
          </w:p>
        </w:tc>
        <w:tc>
          <w:tcPr>
            <w:tcW w:w="1849" w:type="dxa"/>
            <w:tcBorders>
              <w:top w:val="nil"/>
              <w:left w:val="nil"/>
              <w:bottom w:val="nil"/>
              <w:right w:val="nil"/>
            </w:tcBorders>
            <w:vAlign w:val="bottom"/>
          </w:tcPr>
          <w:p w:rsidR="002E55DA" w:rsidRDefault="001E0293">
            <w:pPr>
              <w:spacing w:after="0" w:line="259" w:lineRule="auto"/>
              <w:ind w:left="0" w:right="0" w:firstLine="0"/>
              <w:jc w:val="right"/>
            </w:pPr>
            <w:r>
              <w:t>3</w:t>
            </w:r>
          </w:p>
        </w:tc>
      </w:tr>
      <w:tr w:rsidR="002E55DA">
        <w:trPr>
          <w:trHeight w:val="805"/>
        </w:trPr>
        <w:tc>
          <w:tcPr>
            <w:tcW w:w="2387" w:type="dxa"/>
            <w:tcBorders>
              <w:top w:val="nil"/>
              <w:left w:val="nil"/>
              <w:bottom w:val="nil"/>
              <w:right w:val="nil"/>
            </w:tcBorders>
          </w:tcPr>
          <w:p w:rsidR="002E55DA" w:rsidRDefault="001E0293">
            <w:pPr>
              <w:spacing w:after="0" w:line="259" w:lineRule="auto"/>
              <w:ind w:left="0" w:right="0" w:firstLine="0"/>
              <w:jc w:val="left"/>
            </w:pPr>
            <w:r>
              <w:t>к</w:t>
            </w:r>
          </w:p>
        </w:tc>
        <w:tc>
          <w:tcPr>
            <w:tcW w:w="2962" w:type="dxa"/>
            <w:tcBorders>
              <w:top w:val="nil"/>
              <w:left w:val="nil"/>
              <w:bottom w:val="nil"/>
              <w:right w:val="nil"/>
            </w:tcBorders>
          </w:tcPr>
          <w:p w:rsidR="002E55DA" w:rsidRDefault="002E55DA">
            <w:pPr>
              <w:spacing w:after="160" w:line="259" w:lineRule="auto"/>
              <w:ind w:left="0" w:right="0" w:firstLine="0"/>
              <w:jc w:val="left"/>
            </w:pPr>
          </w:p>
        </w:tc>
        <w:tc>
          <w:tcPr>
            <w:tcW w:w="2905" w:type="dxa"/>
            <w:tcBorders>
              <w:top w:val="nil"/>
              <w:left w:val="nil"/>
              <w:bottom w:val="nil"/>
              <w:right w:val="nil"/>
            </w:tcBorders>
          </w:tcPr>
          <w:p w:rsidR="002E55DA" w:rsidRDefault="001E0293">
            <w:pPr>
              <w:spacing w:after="0" w:line="259" w:lineRule="auto"/>
              <w:ind w:left="646" w:right="0" w:firstLine="0"/>
              <w:jc w:val="left"/>
            </w:pPr>
            <w:r>
              <w:t>Тендерной</w:t>
            </w:r>
          </w:p>
        </w:tc>
        <w:tc>
          <w:tcPr>
            <w:tcW w:w="1070" w:type="dxa"/>
            <w:tcBorders>
              <w:top w:val="nil"/>
              <w:left w:val="nil"/>
              <w:bottom w:val="nil"/>
              <w:right w:val="nil"/>
            </w:tcBorders>
          </w:tcPr>
          <w:p w:rsidR="002E55DA" w:rsidRDefault="002E55DA">
            <w:pPr>
              <w:spacing w:after="160" w:line="259" w:lineRule="auto"/>
              <w:ind w:left="0" w:right="0" w:firstLine="0"/>
              <w:jc w:val="left"/>
            </w:pPr>
          </w:p>
        </w:tc>
        <w:tc>
          <w:tcPr>
            <w:tcW w:w="3679" w:type="dxa"/>
            <w:tcBorders>
              <w:top w:val="nil"/>
              <w:left w:val="nil"/>
              <w:bottom w:val="nil"/>
              <w:right w:val="nil"/>
            </w:tcBorders>
          </w:tcPr>
          <w:p w:rsidR="002E55DA" w:rsidRDefault="002E55DA">
            <w:pPr>
              <w:spacing w:after="160" w:line="259" w:lineRule="auto"/>
              <w:ind w:left="0" w:right="0" w:firstLine="0"/>
              <w:jc w:val="left"/>
            </w:pPr>
          </w:p>
        </w:tc>
        <w:tc>
          <w:tcPr>
            <w:tcW w:w="1849" w:type="dxa"/>
            <w:tcBorders>
              <w:top w:val="nil"/>
              <w:left w:val="nil"/>
              <w:bottom w:val="nil"/>
              <w:right w:val="nil"/>
            </w:tcBorders>
          </w:tcPr>
          <w:p w:rsidR="002E55DA" w:rsidRDefault="001E0293">
            <w:pPr>
              <w:spacing w:after="0" w:line="259" w:lineRule="auto"/>
              <w:ind w:left="143" w:right="0" w:firstLine="0"/>
              <w:jc w:val="left"/>
            </w:pPr>
            <w:r>
              <w:t>документации</w:t>
            </w:r>
          </w:p>
        </w:tc>
      </w:tr>
      <w:tr w:rsidR="002E55DA">
        <w:trPr>
          <w:trHeight w:val="966"/>
        </w:trPr>
        <w:tc>
          <w:tcPr>
            <w:tcW w:w="2387" w:type="dxa"/>
            <w:tcBorders>
              <w:top w:val="nil"/>
              <w:left w:val="nil"/>
              <w:bottom w:val="nil"/>
              <w:right w:val="nil"/>
            </w:tcBorders>
            <w:vAlign w:val="bottom"/>
          </w:tcPr>
          <w:p w:rsidR="002E55DA" w:rsidRDefault="001E0293">
            <w:pPr>
              <w:spacing w:after="0" w:line="259" w:lineRule="auto"/>
              <w:ind w:left="0" w:right="0" w:firstLine="0"/>
              <w:jc w:val="left"/>
            </w:pPr>
            <w:r>
              <w:t>Банковская</w:t>
            </w:r>
          </w:p>
        </w:tc>
        <w:tc>
          <w:tcPr>
            <w:tcW w:w="2962" w:type="dxa"/>
            <w:tcBorders>
              <w:top w:val="nil"/>
              <w:left w:val="nil"/>
              <w:bottom w:val="nil"/>
              <w:right w:val="nil"/>
            </w:tcBorders>
          </w:tcPr>
          <w:p w:rsidR="002E55DA" w:rsidRDefault="002E55DA">
            <w:pPr>
              <w:spacing w:after="160" w:line="259" w:lineRule="auto"/>
              <w:ind w:left="0" w:right="0" w:firstLine="0"/>
              <w:jc w:val="left"/>
            </w:pPr>
          </w:p>
        </w:tc>
        <w:tc>
          <w:tcPr>
            <w:tcW w:w="2905" w:type="dxa"/>
            <w:tcBorders>
              <w:top w:val="nil"/>
              <w:left w:val="nil"/>
              <w:bottom w:val="nil"/>
              <w:right w:val="nil"/>
            </w:tcBorders>
          </w:tcPr>
          <w:p w:rsidR="002E55DA" w:rsidRDefault="002E55DA">
            <w:pPr>
              <w:spacing w:after="160" w:line="259" w:lineRule="auto"/>
              <w:ind w:left="0" w:right="0" w:firstLine="0"/>
              <w:jc w:val="left"/>
            </w:pPr>
          </w:p>
        </w:tc>
        <w:tc>
          <w:tcPr>
            <w:tcW w:w="1070" w:type="dxa"/>
            <w:tcBorders>
              <w:top w:val="nil"/>
              <w:left w:val="nil"/>
              <w:bottom w:val="nil"/>
              <w:right w:val="nil"/>
            </w:tcBorders>
          </w:tcPr>
          <w:p w:rsidR="002E55DA" w:rsidRDefault="002E55DA">
            <w:pPr>
              <w:spacing w:after="160" w:line="259" w:lineRule="auto"/>
              <w:ind w:left="0" w:right="0" w:firstLine="0"/>
              <w:jc w:val="left"/>
            </w:pPr>
          </w:p>
        </w:tc>
        <w:tc>
          <w:tcPr>
            <w:tcW w:w="3679" w:type="dxa"/>
            <w:tcBorders>
              <w:top w:val="nil"/>
              <w:left w:val="nil"/>
              <w:bottom w:val="nil"/>
              <w:right w:val="nil"/>
            </w:tcBorders>
          </w:tcPr>
          <w:p w:rsidR="002E55DA" w:rsidRDefault="002E55DA">
            <w:pPr>
              <w:spacing w:after="160" w:line="259" w:lineRule="auto"/>
              <w:ind w:left="0" w:right="0" w:firstLine="0"/>
              <w:jc w:val="left"/>
            </w:pPr>
          </w:p>
        </w:tc>
        <w:tc>
          <w:tcPr>
            <w:tcW w:w="1849" w:type="dxa"/>
            <w:tcBorders>
              <w:top w:val="nil"/>
              <w:left w:val="nil"/>
              <w:bottom w:val="nil"/>
              <w:right w:val="nil"/>
            </w:tcBorders>
            <w:vAlign w:val="bottom"/>
          </w:tcPr>
          <w:p w:rsidR="002E55DA" w:rsidRDefault="001E0293">
            <w:pPr>
              <w:spacing w:after="0" w:line="259" w:lineRule="auto"/>
              <w:ind w:left="0" w:firstLine="0"/>
              <w:jc w:val="right"/>
            </w:pPr>
            <w:r>
              <w:t>гарантия</w:t>
            </w:r>
          </w:p>
        </w:tc>
      </w:tr>
      <w:tr w:rsidR="002E55DA">
        <w:trPr>
          <w:trHeight w:val="483"/>
        </w:trPr>
        <w:tc>
          <w:tcPr>
            <w:tcW w:w="2387" w:type="dxa"/>
            <w:tcBorders>
              <w:top w:val="nil"/>
              <w:left w:val="nil"/>
              <w:bottom w:val="nil"/>
              <w:right w:val="nil"/>
            </w:tcBorders>
            <w:vAlign w:val="bottom"/>
          </w:tcPr>
          <w:p w:rsidR="002E55DA" w:rsidRDefault="001E0293">
            <w:pPr>
              <w:spacing w:after="0" w:line="259" w:lineRule="auto"/>
              <w:ind w:left="0" w:right="0" w:firstLine="0"/>
              <w:jc w:val="left"/>
            </w:pPr>
            <w:r>
              <w:t>Наименование</w:t>
            </w:r>
          </w:p>
        </w:tc>
        <w:tc>
          <w:tcPr>
            <w:tcW w:w="2962" w:type="dxa"/>
            <w:tcBorders>
              <w:top w:val="nil"/>
              <w:left w:val="nil"/>
              <w:bottom w:val="nil"/>
              <w:right w:val="nil"/>
            </w:tcBorders>
            <w:vAlign w:val="bottom"/>
          </w:tcPr>
          <w:p w:rsidR="002E55DA" w:rsidRDefault="001E0293">
            <w:pPr>
              <w:spacing w:after="0" w:line="259" w:lineRule="auto"/>
              <w:ind w:left="0" w:right="132" w:firstLine="0"/>
              <w:jc w:val="center"/>
            </w:pPr>
            <w:r>
              <w:t>банка:</w:t>
            </w:r>
          </w:p>
        </w:tc>
        <w:tc>
          <w:tcPr>
            <w:tcW w:w="2905" w:type="dxa"/>
            <w:tcBorders>
              <w:top w:val="nil"/>
              <w:left w:val="nil"/>
              <w:bottom w:val="nil"/>
              <w:right w:val="nil"/>
            </w:tcBorders>
            <w:vAlign w:val="bottom"/>
          </w:tcPr>
          <w:p w:rsidR="002E55DA" w:rsidRDefault="001E0293">
            <w:pPr>
              <w:spacing w:after="0" w:line="259" w:lineRule="auto"/>
              <w:ind w:left="0" w:right="101" w:firstLine="0"/>
              <w:jc w:val="center"/>
            </w:pPr>
            <w:r>
              <w:t>(наименование</w:t>
            </w:r>
          </w:p>
        </w:tc>
        <w:tc>
          <w:tcPr>
            <w:tcW w:w="1070" w:type="dxa"/>
            <w:tcBorders>
              <w:top w:val="nil"/>
              <w:left w:val="nil"/>
              <w:bottom w:val="nil"/>
              <w:right w:val="nil"/>
            </w:tcBorders>
          </w:tcPr>
          <w:p w:rsidR="002E55DA" w:rsidRDefault="002E55DA">
            <w:pPr>
              <w:spacing w:after="160" w:line="259" w:lineRule="auto"/>
              <w:ind w:left="0" w:right="0" w:firstLine="0"/>
              <w:jc w:val="left"/>
            </w:pPr>
          </w:p>
        </w:tc>
        <w:tc>
          <w:tcPr>
            <w:tcW w:w="3679" w:type="dxa"/>
            <w:tcBorders>
              <w:top w:val="nil"/>
              <w:left w:val="nil"/>
              <w:bottom w:val="nil"/>
              <w:right w:val="nil"/>
            </w:tcBorders>
            <w:vAlign w:val="bottom"/>
          </w:tcPr>
          <w:p w:rsidR="002E55DA" w:rsidRDefault="001E0293">
            <w:pPr>
              <w:tabs>
                <w:tab w:val="center" w:pos="2454"/>
              </w:tabs>
              <w:spacing w:after="0" w:line="259" w:lineRule="auto"/>
              <w:ind w:left="0" w:right="0" w:firstLine="0"/>
              <w:jc w:val="left"/>
            </w:pPr>
            <w:r>
              <w:t>и</w:t>
            </w:r>
            <w:r>
              <w:tab/>
              <w:t>реквизиты</w:t>
            </w:r>
          </w:p>
        </w:tc>
        <w:tc>
          <w:tcPr>
            <w:tcW w:w="1849" w:type="dxa"/>
            <w:tcBorders>
              <w:top w:val="nil"/>
              <w:left w:val="nil"/>
              <w:bottom w:val="nil"/>
              <w:right w:val="nil"/>
            </w:tcBorders>
            <w:vAlign w:val="bottom"/>
          </w:tcPr>
          <w:p w:rsidR="002E55DA" w:rsidRDefault="001E0293">
            <w:pPr>
              <w:spacing w:after="0" w:line="259" w:lineRule="auto"/>
              <w:ind w:left="0" w:firstLine="0"/>
              <w:jc w:val="right"/>
            </w:pPr>
            <w:r>
              <w:t>банка)</w:t>
            </w:r>
          </w:p>
        </w:tc>
      </w:tr>
      <w:tr w:rsidR="002E55DA">
        <w:trPr>
          <w:trHeight w:val="483"/>
        </w:trPr>
        <w:tc>
          <w:tcPr>
            <w:tcW w:w="2387" w:type="dxa"/>
            <w:tcBorders>
              <w:top w:val="nil"/>
              <w:left w:val="nil"/>
              <w:bottom w:val="nil"/>
              <w:right w:val="nil"/>
            </w:tcBorders>
          </w:tcPr>
          <w:p w:rsidR="002E55DA" w:rsidRDefault="001E0293">
            <w:pPr>
              <w:spacing w:after="0" w:line="259" w:lineRule="auto"/>
              <w:ind w:left="0" w:right="0" w:firstLine="0"/>
              <w:jc w:val="left"/>
            </w:pPr>
            <w:r>
              <w:t>Кому:</w:t>
            </w:r>
          </w:p>
        </w:tc>
        <w:tc>
          <w:tcPr>
            <w:tcW w:w="2962" w:type="dxa"/>
            <w:tcBorders>
              <w:top w:val="nil"/>
              <w:left w:val="nil"/>
              <w:bottom w:val="nil"/>
              <w:right w:val="nil"/>
            </w:tcBorders>
          </w:tcPr>
          <w:p w:rsidR="002E55DA" w:rsidRDefault="001E0293">
            <w:pPr>
              <w:spacing w:after="0" w:line="259" w:lineRule="auto"/>
              <w:ind w:left="0" w:right="0" w:firstLine="0"/>
              <w:jc w:val="left"/>
            </w:pPr>
            <w:r>
              <w:t>(наименование</w:t>
            </w:r>
          </w:p>
        </w:tc>
        <w:tc>
          <w:tcPr>
            <w:tcW w:w="3975" w:type="dxa"/>
            <w:gridSpan w:val="2"/>
            <w:tcBorders>
              <w:top w:val="nil"/>
              <w:left w:val="nil"/>
              <w:bottom w:val="nil"/>
              <w:right w:val="nil"/>
            </w:tcBorders>
          </w:tcPr>
          <w:p w:rsidR="002E55DA" w:rsidRDefault="001E0293">
            <w:pPr>
              <w:tabs>
                <w:tab w:val="center" w:pos="567"/>
                <w:tab w:val="center" w:pos="2934"/>
              </w:tabs>
              <w:spacing w:after="0" w:line="259" w:lineRule="auto"/>
              <w:ind w:left="0" w:right="0" w:firstLine="0"/>
              <w:jc w:val="left"/>
            </w:pPr>
            <w:r>
              <w:rPr>
                <w:rFonts w:ascii="Calibri" w:eastAsia="Calibri" w:hAnsi="Calibri" w:cs="Calibri"/>
                <w:sz w:val="22"/>
              </w:rPr>
              <w:tab/>
            </w:r>
            <w:r>
              <w:t>и</w:t>
            </w:r>
            <w:r>
              <w:tab/>
              <w:t>реквизиты</w:t>
            </w:r>
          </w:p>
        </w:tc>
        <w:tc>
          <w:tcPr>
            <w:tcW w:w="3679" w:type="dxa"/>
            <w:tcBorders>
              <w:top w:val="nil"/>
              <w:left w:val="nil"/>
              <w:bottom w:val="nil"/>
              <w:right w:val="nil"/>
            </w:tcBorders>
          </w:tcPr>
          <w:p w:rsidR="002E55DA" w:rsidRDefault="001E0293">
            <w:pPr>
              <w:spacing w:after="0" w:line="259" w:lineRule="auto"/>
              <w:ind w:left="405" w:right="0" w:firstLine="0"/>
              <w:jc w:val="center"/>
            </w:pPr>
            <w:r>
              <w:t>организатора</w:t>
            </w:r>
          </w:p>
        </w:tc>
        <w:tc>
          <w:tcPr>
            <w:tcW w:w="1849" w:type="dxa"/>
            <w:tcBorders>
              <w:top w:val="nil"/>
              <w:left w:val="nil"/>
              <w:bottom w:val="nil"/>
              <w:right w:val="nil"/>
            </w:tcBorders>
          </w:tcPr>
          <w:p w:rsidR="002E55DA" w:rsidRDefault="001E0293">
            <w:pPr>
              <w:spacing w:after="0" w:line="259" w:lineRule="auto"/>
              <w:ind w:left="0" w:firstLine="0"/>
              <w:jc w:val="right"/>
            </w:pPr>
            <w:r>
              <w:t>закупок)</w:t>
            </w:r>
          </w:p>
        </w:tc>
      </w:tr>
      <w:tr w:rsidR="002E55DA">
        <w:trPr>
          <w:trHeight w:val="644"/>
        </w:trPr>
        <w:tc>
          <w:tcPr>
            <w:tcW w:w="2387" w:type="dxa"/>
            <w:tcBorders>
              <w:top w:val="nil"/>
              <w:left w:val="nil"/>
              <w:bottom w:val="nil"/>
              <w:right w:val="nil"/>
            </w:tcBorders>
            <w:vAlign w:val="center"/>
          </w:tcPr>
          <w:p w:rsidR="002E55DA" w:rsidRDefault="001E0293">
            <w:pPr>
              <w:spacing w:after="0" w:line="259" w:lineRule="auto"/>
              <w:ind w:left="0" w:right="0" w:firstLine="0"/>
              <w:jc w:val="left"/>
            </w:pPr>
            <w:r>
              <w:t>Гарантийное</w:t>
            </w:r>
          </w:p>
        </w:tc>
        <w:tc>
          <w:tcPr>
            <w:tcW w:w="2962" w:type="dxa"/>
            <w:tcBorders>
              <w:top w:val="nil"/>
              <w:left w:val="nil"/>
              <w:bottom w:val="nil"/>
              <w:right w:val="nil"/>
            </w:tcBorders>
          </w:tcPr>
          <w:p w:rsidR="002E55DA" w:rsidRDefault="002E55DA">
            <w:pPr>
              <w:spacing w:after="160" w:line="259" w:lineRule="auto"/>
              <w:ind w:left="0" w:right="0" w:firstLine="0"/>
              <w:jc w:val="left"/>
            </w:pPr>
          </w:p>
        </w:tc>
        <w:tc>
          <w:tcPr>
            <w:tcW w:w="3975" w:type="dxa"/>
            <w:gridSpan w:val="2"/>
            <w:tcBorders>
              <w:top w:val="nil"/>
              <w:left w:val="nil"/>
              <w:bottom w:val="nil"/>
              <w:right w:val="nil"/>
            </w:tcBorders>
            <w:vAlign w:val="center"/>
          </w:tcPr>
          <w:p w:rsidR="002E55DA" w:rsidRDefault="001E0293">
            <w:pPr>
              <w:spacing w:after="0" w:line="259" w:lineRule="auto"/>
              <w:ind w:left="467" w:right="0" w:firstLine="0"/>
              <w:jc w:val="center"/>
            </w:pPr>
            <w:r>
              <w:t>обязательство</w:t>
            </w:r>
          </w:p>
        </w:tc>
        <w:tc>
          <w:tcPr>
            <w:tcW w:w="3679" w:type="dxa"/>
            <w:tcBorders>
              <w:top w:val="nil"/>
              <w:left w:val="nil"/>
              <w:bottom w:val="nil"/>
              <w:right w:val="nil"/>
            </w:tcBorders>
          </w:tcPr>
          <w:p w:rsidR="002E55DA" w:rsidRDefault="002E55DA">
            <w:pPr>
              <w:spacing w:after="160" w:line="259" w:lineRule="auto"/>
              <w:ind w:left="0" w:right="0" w:firstLine="0"/>
              <w:jc w:val="left"/>
            </w:pPr>
          </w:p>
        </w:tc>
        <w:tc>
          <w:tcPr>
            <w:tcW w:w="1849" w:type="dxa"/>
            <w:tcBorders>
              <w:top w:val="nil"/>
              <w:left w:val="nil"/>
              <w:bottom w:val="nil"/>
              <w:right w:val="nil"/>
            </w:tcBorders>
            <w:vAlign w:val="center"/>
          </w:tcPr>
          <w:p w:rsidR="002E55DA" w:rsidRDefault="001E0293">
            <w:pPr>
              <w:spacing w:after="0" w:line="259" w:lineRule="auto"/>
              <w:ind w:left="0" w:right="0" w:firstLine="0"/>
              <w:jc w:val="right"/>
            </w:pPr>
            <w:r>
              <w:t>№_______</w:t>
            </w:r>
          </w:p>
        </w:tc>
      </w:tr>
      <w:tr w:rsidR="002E55DA">
        <w:trPr>
          <w:trHeight w:val="799"/>
        </w:trPr>
        <w:tc>
          <w:tcPr>
            <w:tcW w:w="9325" w:type="dxa"/>
            <w:gridSpan w:val="4"/>
            <w:tcBorders>
              <w:top w:val="nil"/>
              <w:left w:val="nil"/>
              <w:bottom w:val="nil"/>
              <w:right w:val="nil"/>
            </w:tcBorders>
            <w:vAlign w:val="bottom"/>
          </w:tcPr>
          <w:p w:rsidR="002E55DA" w:rsidRDefault="001E0293">
            <w:pPr>
              <w:spacing w:after="0" w:line="259" w:lineRule="auto"/>
              <w:ind w:left="0" w:right="0" w:firstLine="1900"/>
              <w:jc w:val="left"/>
            </w:pPr>
            <w:r>
              <w:t>_________________________________________ (местонахождение)</w:t>
            </w:r>
            <w:r>
              <w:tab/>
              <w:t>(дата)</w:t>
            </w:r>
          </w:p>
        </w:tc>
        <w:tc>
          <w:tcPr>
            <w:tcW w:w="3679" w:type="dxa"/>
            <w:tcBorders>
              <w:top w:val="nil"/>
              <w:left w:val="nil"/>
              <w:bottom w:val="nil"/>
              <w:right w:val="nil"/>
            </w:tcBorders>
          </w:tcPr>
          <w:p w:rsidR="002E55DA" w:rsidRDefault="001E0293">
            <w:pPr>
              <w:spacing w:after="0" w:line="259" w:lineRule="auto"/>
              <w:ind w:left="433" w:right="0" w:firstLine="0"/>
              <w:jc w:val="left"/>
            </w:pPr>
            <w:r>
              <w:t>«___»____________</w:t>
            </w:r>
          </w:p>
        </w:tc>
        <w:tc>
          <w:tcPr>
            <w:tcW w:w="1849" w:type="dxa"/>
            <w:tcBorders>
              <w:top w:val="nil"/>
              <w:left w:val="nil"/>
              <w:bottom w:val="nil"/>
              <w:right w:val="nil"/>
            </w:tcBorders>
          </w:tcPr>
          <w:p w:rsidR="002E55DA" w:rsidRDefault="001E0293">
            <w:pPr>
              <w:spacing w:after="0" w:line="259" w:lineRule="auto"/>
              <w:ind w:left="0" w:right="0" w:firstLine="0"/>
              <w:jc w:val="right"/>
            </w:pPr>
            <w:r>
              <w:t>____г.</w:t>
            </w:r>
          </w:p>
        </w:tc>
      </w:tr>
    </w:tbl>
    <w:p w:rsidR="002E55DA" w:rsidRDefault="001E0293">
      <w:pPr>
        <w:ind w:left="-15" w:right="0" w:firstLine="101"/>
      </w:pPr>
      <w:r>
        <w:t xml:space="preserve">Мы были проинформированы, что (наименование потенциального поставщика) в дальнейшем «Поставщик», принимает участие в электронных закупках работ способом открытого тендера (№ закупки), организованным (наименование организатора закупок) и готов осуществить поставку (выполнить работу, оказать услугу) по лотам (наименование лотов) на общую (сумму в цифрах и прописью) тенге (в цифрах) </w:t>
      </w:r>
      <w:proofErr w:type="spellStart"/>
      <w:r>
        <w:t>тиын</w:t>
      </w:r>
      <w:proofErr w:type="spellEnd"/>
      <w:r>
        <w:t xml:space="preserve"> без учета НДС. Тендерной документацией от «__</w:t>
      </w:r>
      <w:proofErr w:type="gramStart"/>
      <w:r>
        <w:t>_»_</w:t>
      </w:r>
      <w:proofErr w:type="gramEnd"/>
      <w:r>
        <w:t>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2E55DA" w:rsidRDefault="001E0293">
      <w:pPr>
        <w:ind w:left="-5" w:right="0"/>
      </w:pPr>
      <w:r>
        <w:t>В связи с этим мы (наименование банка) настоящим берем на себя безотзывное обязательство выплатить Вам по Вашему требованию сумму, равную (сумма в цифрах и прописью) по получении Вашего письменного требования на оплату, а также</w:t>
      </w:r>
      <w:r>
        <w:tab/>
        <w:t>письменного</w:t>
      </w:r>
      <w:r>
        <w:tab/>
        <w:t>подтверждения</w:t>
      </w:r>
      <w:r>
        <w:tab/>
      </w:r>
      <w:proofErr w:type="gramStart"/>
      <w:r>
        <w:t>того,</w:t>
      </w:r>
      <w:r>
        <w:tab/>
      </w:r>
      <w:proofErr w:type="gramEnd"/>
      <w:r>
        <w:t>что:</w:t>
      </w:r>
    </w:p>
    <w:p w:rsidR="002E55DA" w:rsidRDefault="001E0293">
      <w:pPr>
        <w:numPr>
          <w:ilvl w:val="0"/>
          <w:numId w:val="14"/>
        </w:numPr>
        <w:ind w:right="0"/>
      </w:pPr>
      <w:r>
        <w:lastRenderedPageBreak/>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2E55DA" w:rsidRDefault="001E0293">
      <w:pPr>
        <w:numPr>
          <w:ilvl w:val="0"/>
          <w:numId w:val="14"/>
        </w:numPr>
        <w:ind w:right="0"/>
      </w:pPr>
      <w:r>
        <w:t>потенциальный поставщик, определенный победителем тендера, уклонился от заключения договора о закупках; -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2E55DA" w:rsidRDefault="001E0293">
      <w:pPr>
        <w:numPr>
          <w:ilvl w:val="0"/>
          <w:numId w:val="14"/>
        </w:numPr>
        <w:spacing w:after="313"/>
        <w:ind w:right="0"/>
      </w:pPr>
      <w:r>
        <w:t>потенциальный поставщик, определенный победителем тендера не предоставил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2E55DA" w:rsidRDefault="001E0293">
      <w:pPr>
        <w:tabs>
          <w:tab w:val="center" w:pos="2133"/>
          <w:tab w:val="center" w:pos="3971"/>
          <w:tab w:val="center" w:pos="5586"/>
          <w:tab w:val="center" w:pos="6426"/>
          <w:tab w:val="center" w:pos="7024"/>
          <w:tab w:val="center" w:pos="7688"/>
          <w:tab w:val="center" w:pos="8285"/>
          <w:tab w:val="center" w:pos="9310"/>
          <w:tab w:val="center" w:pos="10735"/>
          <w:tab w:val="center" w:pos="11660"/>
          <w:tab w:val="center" w:pos="12710"/>
          <w:tab w:val="right" w:pos="14853"/>
        </w:tabs>
        <w:ind w:left="0" w:right="0" w:firstLine="0"/>
        <w:jc w:val="left"/>
      </w:pPr>
      <w:r>
        <w:t>Данное</w:t>
      </w:r>
      <w:r>
        <w:tab/>
        <w:t>гарантийное</w:t>
      </w:r>
      <w:r>
        <w:tab/>
        <w:t>обязательство</w:t>
      </w:r>
      <w:r>
        <w:tab/>
        <w:t>вступает</w:t>
      </w:r>
      <w:r>
        <w:tab/>
        <w:t>в</w:t>
      </w:r>
      <w:r>
        <w:tab/>
        <w:t>силу</w:t>
      </w:r>
      <w:r>
        <w:tab/>
        <w:t>со</w:t>
      </w:r>
      <w:r>
        <w:tab/>
        <w:t>дня</w:t>
      </w:r>
      <w:r>
        <w:tab/>
        <w:t>вскрытия</w:t>
      </w:r>
      <w:r>
        <w:tab/>
        <w:t>конвертов</w:t>
      </w:r>
      <w:r>
        <w:tab/>
        <w:t>с</w:t>
      </w:r>
      <w:r>
        <w:tab/>
        <w:t>тендерными</w:t>
      </w:r>
      <w:r>
        <w:tab/>
        <w:t>заявками.</w:t>
      </w:r>
    </w:p>
    <w:p w:rsidR="002E55DA" w:rsidRDefault="001E0293">
      <w:pPr>
        <w:ind w:left="-15" w:right="0" w:firstLine="145"/>
      </w:pPr>
      <w:r>
        <w:t>Данное гарантийное обязательство действует до «__</w:t>
      </w:r>
      <w:proofErr w:type="gramStart"/>
      <w:r>
        <w:t>_»_</w:t>
      </w:r>
      <w:proofErr w:type="gramEnd"/>
      <w:r>
        <w:t>_________ _____ г.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до окончательного срока действия. Все права и обязанности, возникающие в связи с настоящим гарантийным обязательством, регулируются</w:t>
      </w:r>
    </w:p>
    <w:tbl>
      <w:tblPr>
        <w:tblStyle w:val="TableGrid"/>
        <w:tblW w:w="14853" w:type="dxa"/>
        <w:tblInd w:w="0" w:type="dxa"/>
        <w:tblLook w:val="04A0" w:firstRow="1" w:lastRow="0" w:firstColumn="1" w:lastColumn="0" w:noHBand="0" w:noVBand="1"/>
      </w:tblPr>
      <w:tblGrid>
        <w:gridCol w:w="4049"/>
        <w:gridCol w:w="3164"/>
        <w:gridCol w:w="1813"/>
        <w:gridCol w:w="1979"/>
        <w:gridCol w:w="3848"/>
      </w:tblGrid>
      <w:tr w:rsidR="002E55DA">
        <w:trPr>
          <w:trHeight w:val="638"/>
        </w:trPr>
        <w:tc>
          <w:tcPr>
            <w:tcW w:w="4049" w:type="dxa"/>
            <w:tcBorders>
              <w:top w:val="nil"/>
              <w:left w:val="nil"/>
              <w:bottom w:val="nil"/>
              <w:right w:val="nil"/>
            </w:tcBorders>
          </w:tcPr>
          <w:p w:rsidR="002E55DA" w:rsidRDefault="001E0293">
            <w:pPr>
              <w:spacing w:after="0" w:line="259" w:lineRule="auto"/>
              <w:ind w:left="0" w:right="0" w:firstLine="0"/>
              <w:jc w:val="left"/>
            </w:pPr>
            <w:r>
              <w:t>законодательством</w:t>
            </w:r>
          </w:p>
        </w:tc>
        <w:tc>
          <w:tcPr>
            <w:tcW w:w="3164" w:type="dxa"/>
            <w:tcBorders>
              <w:top w:val="nil"/>
              <w:left w:val="nil"/>
              <w:bottom w:val="nil"/>
              <w:right w:val="nil"/>
            </w:tcBorders>
          </w:tcPr>
          <w:p w:rsidR="002E55DA" w:rsidRDefault="002E55DA">
            <w:pPr>
              <w:spacing w:after="160" w:line="259" w:lineRule="auto"/>
              <w:ind w:left="0" w:right="0" w:firstLine="0"/>
              <w:jc w:val="left"/>
            </w:pPr>
          </w:p>
        </w:tc>
        <w:tc>
          <w:tcPr>
            <w:tcW w:w="1813" w:type="dxa"/>
            <w:tcBorders>
              <w:top w:val="nil"/>
              <w:left w:val="nil"/>
              <w:bottom w:val="nil"/>
              <w:right w:val="nil"/>
            </w:tcBorders>
          </w:tcPr>
          <w:p w:rsidR="002E55DA" w:rsidRDefault="001E0293">
            <w:pPr>
              <w:spacing w:after="0" w:line="259" w:lineRule="auto"/>
              <w:ind w:left="7" w:right="0" w:firstLine="0"/>
              <w:jc w:val="left"/>
            </w:pPr>
            <w:r>
              <w:t>Республики</w:t>
            </w:r>
          </w:p>
        </w:tc>
        <w:tc>
          <w:tcPr>
            <w:tcW w:w="1979" w:type="dxa"/>
            <w:tcBorders>
              <w:top w:val="nil"/>
              <w:left w:val="nil"/>
              <w:bottom w:val="nil"/>
              <w:right w:val="nil"/>
            </w:tcBorders>
          </w:tcPr>
          <w:p w:rsidR="002E55DA" w:rsidRDefault="002E55DA">
            <w:pPr>
              <w:spacing w:after="160" w:line="259" w:lineRule="auto"/>
              <w:ind w:left="0" w:right="0" w:firstLine="0"/>
              <w:jc w:val="left"/>
            </w:pPr>
          </w:p>
        </w:tc>
        <w:tc>
          <w:tcPr>
            <w:tcW w:w="3848" w:type="dxa"/>
            <w:tcBorders>
              <w:top w:val="nil"/>
              <w:left w:val="nil"/>
              <w:bottom w:val="nil"/>
              <w:right w:val="nil"/>
            </w:tcBorders>
          </w:tcPr>
          <w:p w:rsidR="002E55DA" w:rsidRDefault="001E0293">
            <w:pPr>
              <w:spacing w:after="0" w:line="259" w:lineRule="auto"/>
              <w:ind w:left="0" w:firstLine="0"/>
              <w:jc w:val="right"/>
            </w:pPr>
            <w:r>
              <w:t>Казахстан.</w:t>
            </w:r>
          </w:p>
        </w:tc>
      </w:tr>
      <w:tr w:rsidR="002E55DA">
        <w:trPr>
          <w:trHeight w:val="644"/>
        </w:trPr>
        <w:tc>
          <w:tcPr>
            <w:tcW w:w="4049" w:type="dxa"/>
            <w:tcBorders>
              <w:top w:val="nil"/>
              <w:left w:val="nil"/>
              <w:bottom w:val="nil"/>
              <w:right w:val="nil"/>
            </w:tcBorders>
            <w:vAlign w:val="bottom"/>
          </w:tcPr>
          <w:p w:rsidR="002E55DA" w:rsidRDefault="001E0293">
            <w:pPr>
              <w:spacing w:after="0" w:line="259" w:lineRule="auto"/>
              <w:ind w:left="0" w:right="0" w:firstLine="0"/>
              <w:jc w:val="left"/>
            </w:pPr>
            <w:r>
              <w:t>Подпись</w:t>
            </w:r>
          </w:p>
        </w:tc>
        <w:tc>
          <w:tcPr>
            <w:tcW w:w="3164" w:type="dxa"/>
            <w:tcBorders>
              <w:top w:val="nil"/>
              <w:left w:val="nil"/>
              <w:bottom w:val="nil"/>
              <w:right w:val="nil"/>
            </w:tcBorders>
            <w:vAlign w:val="bottom"/>
          </w:tcPr>
          <w:p w:rsidR="002E55DA" w:rsidRDefault="001E0293">
            <w:pPr>
              <w:spacing w:after="0" w:line="259" w:lineRule="auto"/>
              <w:ind w:left="907" w:right="0" w:firstLine="0"/>
              <w:jc w:val="left"/>
            </w:pPr>
            <w:r>
              <w:t>и</w:t>
            </w:r>
          </w:p>
        </w:tc>
        <w:tc>
          <w:tcPr>
            <w:tcW w:w="1813" w:type="dxa"/>
            <w:tcBorders>
              <w:top w:val="nil"/>
              <w:left w:val="nil"/>
              <w:bottom w:val="nil"/>
              <w:right w:val="nil"/>
            </w:tcBorders>
          </w:tcPr>
          <w:p w:rsidR="002E55DA" w:rsidRDefault="002E55DA">
            <w:pPr>
              <w:spacing w:after="160" w:line="259" w:lineRule="auto"/>
              <w:ind w:left="0" w:right="0" w:firstLine="0"/>
              <w:jc w:val="left"/>
            </w:pPr>
          </w:p>
        </w:tc>
        <w:tc>
          <w:tcPr>
            <w:tcW w:w="1979" w:type="dxa"/>
            <w:tcBorders>
              <w:top w:val="nil"/>
              <w:left w:val="nil"/>
              <w:bottom w:val="nil"/>
              <w:right w:val="nil"/>
            </w:tcBorders>
            <w:vAlign w:val="bottom"/>
          </w:tcPr>
          <w:p w:rsidR="002E55DA" w:rsidRDefault="001E0293">
            <w:pPr>
              <w:spacing w:after="0" w:line="259" w:lineRule="auto"/>
              <w:ind w:left="0" w:right="0" w:firstLine="0"/>
              <w:jc w:val="left"/>
            </w:pPr>
            <w:r>
              <w:t>печать</w:t>
            </w:r>
          </w:p>
        </w:tc>
        <w:tc>
          <w:tcPr>
            <w:tcW w:w="3848" w:type="dxa"/>
            <w:tcBorders>
              <w:top w:val="nil"/>
              <w:left w:val="nil"/>
              <w:bottom w:val="nil"/>
              <w:right w:val="nil"/>
            </w:tcBorders>
            <w:vAlign w:val="bottom"/>
          </w:tcPr>
          <w:p w:rsidR="002E55DA" w:rsidRDefault="001E0293">
            <w:pPr>
              <w:spacing w:after="0" w:line="259" w:lineRule="auto"/>
              <w:ind w:left="0" w:right="218" w:firstLine="0"/>
              <w:jc w:val="right"/>
            </w:pPr>
            <w:r>
              <w:t>гаранта</w:t>
            </w:r>
            <w:r>
              <w:tab/>
            </w:r>
          </w:p>
        </w:tc>
      </w:tr>
      <w:tr w:rsidR="002E55DA">
        <w:trPr>
          <w:trHeight w:val="316"/>
        </w:trPr>
        <w:tc>
          <w:tcPr>
            <w:tcW w:w="4049" w:type="dxa"/>
            <w:tcBorders>
              <w:top w:val="nil"/>
              <w:left w:val="nil"/>
              <w:bottom w:val="nil"/>
              <w:right w:val="nil"/>
            </w:tcBorders>
          </w:tcPr>
          <w:p w:rsidR="002E55DA" w:rsidRDefault="001E0293">
            <w:pPr>
              <w:spacing w:after="0" w:line="259" w:lineRule="auto"/>
              <w:ind w:left="0" w:right="0" w:firstLine="0"/>
              <w:jc w:val="left"/>
            </w:pPr>
            <w:r>
              <w:t>Дата</w:t>
            </w:r>
          </w:p>
        </w:tc>
        <w:tc>
          <w:tcPr>
            <w:tcW w:w="3164" w:type="dxa"/>
            <w:tcBorders>
              <w:top w:val="nil"/>
              <w:left w:val="nil"/>
              <w:bottom w:val="nil"/>
              <w:right w:val="nil"/>
            </w:tcBorders>
          </w:tcPr>
          <w:p w:rsidR="002E55DA" w:rsidRDefault="002E55DA">
            <w:pPr>
              <w:spacing w:after="160" w:line="259" w:lineRule="auto"/>
              <w:ind w:left="0" w:right="0" w:firstLine="0"/>
              <w:jc w:val="left"/>
            </w:pPr>
          </w:p>
        </w:tc>
        <w:tc>
          <w:tcPr>
            <w:tcW w:w="1813" w:type="dxa"/>
            <w:tcBorders>
              <w:top w:val="nil"/>
              <w:left w:val="nil"/>
              <w:bottom w:val="nil"/>
              <w:right w:val="nil"/>
            </w:tcBorders>
          </w:tcPr>
          <w:p w:rsidR="002E55DA" w:rsidRDefault="001E0293">
            <w:pPr>
              <w:spacing w:after="0" w:line="259" w:lineRule="auto"/>
              <w:ind w:left="91" w:right="0" w:firstLine="0"/>
              <w:jc w:val="left"/>
            </w:pPr>
            <w:r>
              <w:t>и</w:t>
            </w:r>
          </w:p>
        </w:tc>
        <w:tc>
          <w:tcPr>
            <w:tcW w:w="1979" w:type="dxa"/>
            <w:tcBorders>
              <w:top w:val="nil"/>
              <w:left w:val="nil"/>
              <w:bottom w:val="nil"/>
              <w:right w:val="nil"/>
            </w:tcBorders>
          </w:tcPr>
          <w:p w:rsidR="002E55DA" w:rsidRDefault="002E55DA">
            <w:pPr>
              <w:spacing w:after="160" w:line="259" w:lineRule="auto"/>
              <w:ind w:left="0" w:right="0" w:firstLine="0"/>
              <w:jc w:val="left"/>
            </w:pPr>
          </w:p>
        </w:tc>
        <w:tc>
          <w:tcPr>
            <w:tcW w:w="3848" w:type="dxa"/>
            <w:tcBorders>
              <w:top w:val="nil"/>
              <w:left w:val="nil"/>
              <w:bottom w:val="nil"/>
              <w:right w:val="nil"/>
            </w:tcBorders>
          </w:tcPr>
          <w:p w:rsidR="002E55DA" w:rsidRDefault="001E0293">
            <w:pPr>
              <w:spacing w:after="0" w:line="259" w:lineRule="auto"/>
              <w:ind w:left="0" w:firstLine="0"/>
              <w:jc w:val="right"/>
            </w:pPr>
            <w:r>
              <w:t>адрес</w:t>
            </w:r>
          </w:p>
        </w:tc>
      </w:tr>
    </w:tbl>
    <w:p w:rsidR="002E55DA" w:rsidRDefault="001E0293">
      <w:pPr>
        <w:spacing w:after="635"/>
        <w:ind w:left="-5" w:right="0"/>
      </w:pPr>
      <w:r>
        <w:t>Приложение</w:t>
      </w:r>
      <w:r>
        <w:tab/>
        <w:t>4 к Тендерной документации</w:t>
      </w:r>
    </w:p>
    <w:p w:rsidR="002E55DA" w:rsidRDefault="001E0293">
      <w:pPr>
        <w:tabs>
          <w:tab w:val="center" w:pos="1679"/>
          <w:tab w:val="center" w:pos="4100"/>
          <w:tab w:val="center" w:pos="5641"/>
          <w:tab w:val="center" w:pos="7180"/>
          <w:tab w:val="center" w:pos="9373"/>
          <w:tab w:val="center" w:pos="11416"/>
          <w:tab w:val="right" w:pos="14853"/>
        </w:tabs>
        <w:spacing w:after="294" w:line="265" w:lineRule="auto"/>
        <w:ind w:left="0" w:right="-14" w:firstLine="0"/>
        <w:jc w:val="left"/>
      </w:pPr>
      <w:r>
        <w:rPr>
          <w:rFonts w:ascii="Calibri" w:eastAsia="Calibri" w:hAnsi="Calibri" w:cs="Calibri"/>
          <w:sz w:val="22"/>
        </w:rPr>
        <w:tab/>
      </w:r>
      <w:r>
        <w:t>БАНКОВСКАЯ</w:t>
      </w:r>
      <w:r>
        <w:tab/>
        <w:t>ГАРАНТИЯ</w:t>
      </w:r>
      <w:r>
        <w:tab/>
        <w:t>–</w:t>
      </w:r>
      <w:r>
        <w:tab/>
        <w:t>ГАРАНТИЯ</w:t>
      </w:r>
      <w:r>
        <w:tab/>
        <w:t>ВОЗВРАТА</w:t>
      </w:r>
      <w:r>
        <w:tab/>
        <w:t>АВАНСА</w:t>
      </w:r>
      <w:r>
        <w:tab/>
        <w:t>(ПРЕДОПЛАТЫ)</w:t>
      </w:r>
    </w:p>
    <w:p w:rsidR="002E55DA" w:rsidRDefault="001E0293">
      <w:pPr>
        <w:spacing w:after="313"/>
        <w:ind w:left="-5" w:right="0"/>
      </w:pPr>
      <w:r>
        <w:t xml:space="preserve">ГАРАНТ: наименование, РНН 000 000 000 000, БИК 000 000 000, Расчетный счет 000 000 </w:t>
      </w:r>
      <w:proofErr w:type="gramStart"/>
      <w:r>
        <w:t>000 ,</w:t>
      </w:r>
      <w:proofErr w:type="gramEnd"/>
      <w:r>
        <w:t xml:space="preserve"> адрес гаранта</w:t>
      </w:r>
    </w:p>
    <w:p w:rsidR="002E55DA" w:rsidRDefault="001E0293">
      <w:pPr>
        <w:spacing w:after="319" w:line="241" w:lineRule="auto"/>
        <w:ind w:left="-5" w:right="12885"/>
        <w:jc w:val="left"/>
      </w:pPr>
      <w:r>
        <w:lastRenderedPageBreak/>
        <w:t>БЕНЕФИЦИАР: Город дата</w:t>
      </w:r>
    </w:p>
    <w:p w:rsidR="002E55DA" w:rsidRDefault="001E0293">
      <w:pPr>
        <w:tabs>
          <w:tab w:val="center" w:pos="3165"/>
          <w:tab w:val="center" w:pos="5228"/>
          <w:tab w:val="center" w:pos="7081"/>
          <w:tab w:val="center" w:pos="9441"/>
          <w:tab w:val="center" w:pos="11722"/>
          <w:tab w:val="right" w:pos="14853"/>
        </w:tabs>
        <w:spacing w:after="310"/>
        <w:ind w:left="-15" w:right="0" w:firstLine="0"/>
        <w:jc w:val="left"/>
      </w:pPr>
      <w:proofErr w:type="gramStart"/>
      <w:r>
        <w:t>Термины,</w:t>
      </w:r>
      <w:r>
        <w:tab/>
      </w:r>
      <w:proofErr w:type="gramEnd"/>
      <w:r>
        <w:t>используемые</w:t>
      </w:r>
      <w:r>
        <w:tab/>
        <w:t>в</w:t>
      </w:r>
      <w:r>
        <w:tab/>
        <w:t>настоящей</w:t>
      </w:r>
      <w:r>
        <w:tab/>
        <w:t>гарантии,</w:t>
      </w:r>
      <w:r>
        <w:tab/>
        <w:t>означают</w:t>
      </w:r>
      <w:r>
        <w:tab/>
        <w:t>следующее:</w:t>
      </w:r>
    </w:p>
    <w:p w:rsidR="002E55DA" w:rsidRDefault="001E0293">
      <w:pPr>
        <w:ind w:left="-5" w:right="0"/>
      </w:pPr>
      <w:proofErr w:type="gramStart"/>
      <w:r>
        <w:t>Гарант:</w:t>
      </w:r>
      <w:r>
        <w:tab/>
      </w:r>
      <w:proofErr w:type="gramEnd"/>
      <w:r>
        <w:t xml:space="preserve">Наименование гаранта, юридическое лицо, созданное по законодательству Республики Казахстан с местом нахождения по адресу: Республика Казахстан, город, улица, </w:t>
      </w:r>
      <w:proofErr w:type="spellStart"/>
      <w:r>
        <w:t>корр</w:t>
      </w:r>
      <w:proofErr w:type="spellEnd"/>
      <w:r>
        <w:t>/счет № в УУМО Национального банка Республики</w:t>
      </w:r>
    </w:p>
    <w:p w:rsidR="002E55DA" w:rsidRDefault="001E0293">
      <w:pPr>
        <w:tabs>
          <w:tab w:val="center" w:pos="3018"/>
          <w:tab w:val="center" w:pos="4969"/>
          <w:tab w:val="center" w:pos="6850"/>
          <w:tab w:val="center" w:pos="8765"/>
          <w:tab w:val="center" w:pos="10746"/>
          <w:tab w:val="center" w:pos="12692"/>
          <w:tab w:val="right" w:pos="14853"/>
        </w:tabs>
        <w:spacing w:after="310"/>
        <w:ind w:left="-15" w:right="0" w:firstLine="0"/>
        <w:jc w:val="left"/>
      </w:pPr>
      <w:proofErr w:type="gramStart"/>
      <w:r>
        <w:t>Казахстан,</w:t>
      </w:r>
      <w:r>
        <w:tab/>
      </w:r>
      <w:proofErr w:type="gramEnd"/>
      <w:r>
        <w:t>РНН</w:t>
      </w:r>
      <w:r>
        <w:tab/>
        <w:t>000</w:t>
      </w:r>
      <w:r>
        <w:tab/>
        <w:t>000</w:t>
      </w:r>
      <w:r>
        <w:tab/>
        <w:t>000,</w:t>
      </w:r>
      <w:r>
        <w:tab/>
        <w:t>БИК</w:t>
      </w:r>
      <w:r>
        <w:tab/>
        <w:t>000</w:t>
      </w:r>
      <w:r>
        <w:tab/>
        <w:t>000.</w:t>
      </w:r>
    </w:p>
    <w:p w:rsidR="002E55DA" w:rsidRDefault="001E0293">
      <w:pPr>
        <w:ind w:left="-5" w:right="0"/>
      </w:pPr>
      <w:r>
        <w:t>Принципал:</w:t>
      </w:r>
      <w:r>
        <w:tab/>
      </w:r>
    </w:p>
    <w:p w:rsidR="002E55DA" w:rsidRDefault="001E0293">
      <w:pPr>
        <w:ind w:left="-5" w:right="0"/>
      </w:pPr>
      <w:r>
        <w:t>Наименование принципала, юридическое лицо, с местом нахождения по адресу: Республика Казахстан, индекс, адрес, РНН 000 000 000 000, р/</w:t>
      </w:r>
      <w:proofErr w:type="spellStart"/>
      <w:r>
        <w:t>сч</w:t>
      </w:r>
      <w:proofErr w:type="spellEnd"/>
      <w:r>
        <w:t xml:space="preserve"> 000 000 000, БИК 000 000 000.</w:t>
      </w:r>
    </w:p>
    <w:p w:rsidR="002E55DA" w:rsidRDefault="001E0293">
      <w:pPr>
        <w:spacing w:after="303"/>
        <w:ind w:left="-5" w:right="0"/>
      </w:pPr>
      <w:r>
        <w:t>Бенефициар:</w:t>
      </w:r>
      <w:r>
        <w:tab/>
      </w:r>
    </w:p>
    <w:p w:rsidR="002E55DA" w:rsidRDefault="001E0293">
      <w:pPr>
        <w:ind w:left="-5" w:right="0"/>
      </w:pPr>
      <w:r>
        <w:t>Контракт:</w:t>
      </w:r>
      <w:r>
        <w:tab/>
      </w:r>
    </w:p>
    <w:p w:rsidR="002E55DA" w:rsidRDefault="001E0293">
      <w:pPr>
        <w:tabs>
          <w:tab w:val="center" w:pos="1533"/>
          <w:tab w:val="center" w:pos="2348"/>
          <w:tab w:val="center" w:pos="3160"/>
          <w:tab w:val="center" w:pos="4215"/>
          <w:tab w:val="center" w:pos="5526"/>
          <w:tab w:val="center" w:pos="6548"/>
          <w:tab w:val="center" w:pos="7994"/>
          <w:tab w:val="center" w:pos="9596"/>
          <w:tab w:val="center" w:pos="11222"/>
          <w:tab w:val="center" w:pos="12535"/>
          <w:tab w:val="right" w:pos="14853"/>
        </w:tabs>
        <w:spacing w:after="310"/>
        <w:ind w:left="-15" w:right="0" w:firstLine="0"/>
        <w:jc w:val="left"/>
      </w:pPr>
      <w:r>
        <w:t>Договор</w:t>
      </w:r>
      <w:r>
        <w:tab/>
        <w:t>№</w:t>
      </w:r>
      <w:r>
        <w:tab/>
        <w:t>****</w:t>
      </w:r>
      <w:r>
        <w:tab/>
        <w:t>от</w:t>
      </w:r>
      <w:proofErr w:type="gramStart"/>
      <w:r>
        <w:tab/>
        <w:t>«</w:t>
      </w:r>
      <w:proofErr w:type="gramEnd"/>
      <w:r>
        <w:t>число»,</w:t>
      </w:r>
      <w:r>
        <w:tab/>
        <w:t>месяц,</w:t>
      </w:r>
      <w:r>
        <w:tab/>
        <w:t>год,</w:t>
      </w:r>
      <w:r>
        <w:tab/>
        <w:t>заключенный</w:t>
      </w:r>
      <w:r>
        <w:tab/>
        <w:t>между</w:t>
      </w:r>
      <w:r>
        <w:tab/>
        <w:t>Принципалом</w:t>
      </w:r>
      <w:r>
        <w:tab/>
        <w:t>и</w:t>
      </w:r>
      <w:r>
        <w:tab/>
        <w:t>Бенефициаром.</w:t>
      </w:r>
    </w:p>
    <w:p w:rsidR="002E55DA" w:rsidRDefault="001E0293">
      <w:pPr>
        <w:spacing w:after="313"/>
        <w:ind w:left="-5" w:right="0"/>
      </w:pPr>
      <w:r>
        <w:t>Предмет</w:t>
      </w:r>
      <w:r>
        <w:tab/>
      </w:r>
      <w:proofErr w:type="gramStart"/>
      <w:r>
        <w:t>Контракта:</w:t>
      </w:r>
      <w:r>
        <w:tab/>
      </w:r>
      <w:proofErr w:type="gramEnd"/>
      <w:r>
        <w:t>«наименование выполняемых работ»/«поставка ТМЦ»/ «оказываемых услуг» Сумма</w:t>
      </w:r>
      <w:r>
        <w:tab/>
        <w:t>Контракта:</w:t>
      </w:r>
      <w:r>
        <w:tab/>
        <w:t>0.00</w:t>
      </w:r>
      <w:r>
        <w:tab/>
        <w:t>(прописью)</w:t>
      </w:r>
    </w:p>
    <w:p w:rsidR="002E55DA" w:rsidRDefault="001E0293">
      <w:pPr>
        <w:spacing w:after="313"/>
        <w:ind w:left="-5" w:right="0"/>
      </w:pPr>
      <w:proofErr w:type="gramStart"/>
      <w:r>
        <w:t>Претензия:</w:t>
      </w:r>
      <w:r>
        <w:tab/>
      </w:r>
      <w:proofErr w:type="gramEnd"/>
      <w:r>
        <w:t>Письменное требование Бенефициара об оплате по Гарантии, оформленное на фирменном бланке Бенефициара, подписанное уполномоченными лицами, скрепленное оттиском печати Бенефициара, с приложением оригинала Гарантии и копии Контракта.</w:t>
      </w:r>
    </w:p>
    <w:p w:rsidR="002E55DA" w:rsidRDefault="001E0293">
      <w:pPr>
        <w:spacing w:after="313"/>
        <w:ind w:left="-5" w:right="0"/>
      </w:pPr>
      <w: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 тенге («Сумма Гарантии»), а также возврат предоплаты (в случае невыполнения Принципалом своих обязательств по Контракту), который должен быть обеспечен банковской Гарантией возврата</w:t>
      </w:r>
      <w:r>
        <w:tab/>
        <w:t>предоплаты.</w:t>
      </w:r>
    </w:p>
    <w:p w:rsidR="002E55DA" w:rsidRDefault="001E0293">
      <w:pPr>
        <w:ind w:left="-5" w:right="0"/>
      </w:pPr>
      <w:r>
        <w:lastRenderedPageBreak/>
        <w:t>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берем на себя безотзывное обязательство возвратить (выплатить) Вам сумму предоплаты, не превышающую 0,00 (прописью) тенге в течение -- рабочих дней с даты получения Вашей письменной Претензии, указанием о невыполнении Принципалом своих обязательств по Контракту.</w:t>
      </w:r>
    </w:p>
    <w:p w:rsidR="002E55DA" w:rsidRDefault="001E0293">
      <w:pPr>
        <w:tabs>
          <w:tab w:val="center" w:pos="2490"/>
          <w:tab w:val="center" w:pos="4468"/>
          <w:tab w:val="center" w:pos="6154"/>
          <w:tab w:val="center" w:pos="8579"/>
          <w:tab w:val="center" w:pos="10735"/>
          <w:tab w:val="center" w:pos="12519"/>
          <w:tab w:val="right" w:pos="14853"/>
        </w:tabs>
        <w:ind w:left="-15" w:right="0" w:firstLine="0"/>
        <w:jc w:val="left"/>
      </w:pPr>
      <w:r>
        <w:t>Ваша</w:t>
      </w:r>
      <w:r>
        <w:tab/>
        <w:t>Претензия</w:t>
      </w:r>
      <w:r>
        <w:tab/>
        <w:t>не</w:t>
      </w:r>
      <w:r>
        <w:tab/>
        <w:t>будет</w:t>
      </w:r>
      <w:r>
        <w:tab/>
        <w:t>удовлетворена</w:t>
      </w:r>
      <w:r>
        <w:tab/>
        <w:t>в</w:t>
      </w:r>
      <w:r>
        <w:tab/>
      </w:r>
      <w:proofErr w:type="gramStart"/>
      <w:r>
        <w:t>случаях,</w:t>
      </w:r>
      <w:r>
        <w:tab/>
      </w:r>
      <w:proofErr w:type="gramEnd"/>
      <w:r>
        <w:t>если:</w:t>
      </w:r>
    </w:p>
    <w:p w:rsidR="002E55DA" w:rsidRDefault="001E0293">
      <w:pPr>
        <w:ind w:left="-5" w:right="0"/>
      </w:pPr>
      <w:r>
        <w:t></w:t>
      </w:r>
      <w:r>
        <w:tab/>
        <w:t xml:space="preserve">она не будет совершена в письменной форме </w:t>
      </w:r>
      <w:r>
        <w:t></w:t>
      </w:r>
      <w:r>
        <w:tab/>
        <w:t xml:space="preserve">будет получена нами позднее указанного ниже срока действия Гарантии; </w:t>
      </w:r>
      <w:r>
        <w:t></w:t>
      </w:r>
      <w:r>
        <w:tab/>
        <w:t>сумма предоплаты будет зачислена на счет Принципала в другом банке.</w:t>
      </w:r>
    </w:p>
    <w:p w:rsidR="002E55DA" w:rsidRDefault="001E0293">
      <w:pPr>
        <w:ind w:left="-5" w:right="0"/>
      </w:pPr>
      <w:r>
        <w:t>Сумма настоящей Гарантии автоматически уменьшается пропорционально на -- % от суммы выполненных обязательств по Контракту, по предоставлении актов выполненных работ/актов приема-передачи ТМЦ, подписанных Принципалом и</w:t>
      </w:r>
    </w:p>
    <w:p w:rsidR="002E55DA" w:rsidRDefault="001E0293">
      <w:pPr>
        <w:ind w:left="-5" w:right="0"/>
      </w:pPr>
      <w:r>
        <w:t>Бенефициаром, и подтвержденных копиями счетов-фактур. 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 Настоящая Гарантия вступает в силу с даты получения суммы предоплаты на банковский счет Принципала № 000 000 000,</w:t>
      </w:r>
    </w:p>
    <w:p w:rsidR="002E55DA" w:rsidRDefault="001E0293">
      <w:pPr>
        <w:ind w:left="-5" w:right="0"/>
      </w:pPr>
      <w:r>
        <w:t xml:space="preserve">РНН 000 000 000 000 в «наименование банка», город, БИК 000 000. Срок действия настоящей Гарантии истекает в -- часов -- минут </w:t>
      </w:r>
      <w:proofErr w:type="spellStart"/>
      <w:r>
        <w:t>алматинского</w:t>
      </w:r>
      <w:proofErr w:type="spellEnd"/>
      <w:r>
        <w:t xml:space="preserve"> времени «число» месяц, год. По истечении указанного срока, настоящая Гарантия утрачивает свою юридическую силу, даже если она не будет нам возвращена.</w:t>
      </w:r>
    </w:p>
    <w:p w:rsidR="002E55DA" w:rsidRDefault="001E0293">
      <w:pPr>
        <w:ind w:left="-5" w:right="0"/>
      </w:pPr>
      <w:r>
        <w:t>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Республики Казахстан. Споры по настоящей Гарантии будут рассматриваться в судебных органах Республики Казахстан с применением материального права</w:t>
      </w:r>
    </w:p>
    <w:p w:rsidR="002E55DA" w:rsidRDefault="001E0293">
      <w:pPr>
        <w:spacing w:after="627"/>
        <w:ind w:left="-5" w:right="0"/>
      </w:pPr>
      <w:r>
        <w:t>Республики</w:t>
      </w:r>
      <w:r>
        <w:tab/>
        <w:t>Казахстан. Обязательства Принципала перед Гарантом обеспечены способами, предусмотренными законодательством Республики Казахстан.</w:t>
      </w:r>
    </w:p>
    <w:p w:rsidR="002E55DA" w:rsidRDefault="001E0293">
      <w:pPr>
        <w:tabs>
          <w:tab w:val="right" w:pos="14853"/>
        </w:tabs>
        <w:spacing w:after="1276"/>
        <w:ind w:left="-15" w:right="0" w:firstLine="0"/>
        <w:jc w:val="left"/>
      </w:pPr>
      <w:r>
        <w:t>Уполномоченные</w:t>
      </w:r>
      <w:r>
        <w:tab/>
        <w:t>подписи</w:t>
      </w:r>
    </w:p>
    <w:p w:rsidR="002E55DA" w:rsidRDefault="001E0293">
      <w:pPr>
        <w:spacing w:after="322" w:line="482" w:lineRule="auto"/>
        <w:ind w:left="-5" w:right="0"/>
      </w:pPr>
      <w:r>
        <w:t>Приложение</w:t>
      </w:r>
      <w:r>
        <w:tab/>
        <w:t>5 к Тендерной документации Доверенность№</w:t>
      </w:r>
      <w:r>
        <w:tab/>
        <w:t>_________</w:t>
      </w:r>
    </w:p>
    <w:p w:rsidR="002E55DA" w:rsidRDefault="001E0293">
      <w:pPr>
        <w:tabs>
          <w:tab w:val="center" w:pos="8266"/>
          <w:tab w:val="right" w:pos="14853"/>
        </w:tabs>
        <w:spacing w:after="632"/>
        <w:ind w:left="-15" w:right="0" w:firstLine="0"/>
        <w:jc w:val="left"/>
      </w:pPr>
      <w:r>
        <w:lastRenderedPageBreak/>
        <w:t>«__</w:t>
      </w:r>
      <w:proofErr w:type="gramStart"/>
      <w:r>
        <w:t>_»_</w:t>
      </w:r>
      <w:proofErr w:type="gramEnd"/>
      <w:r>
        <w:t>_________20___</w:t>
      </w:r>
      <w:r>
        <w:tab/>
        <w:t>года</w:t>
      </w:r>
      <w:r>
        <w:tab/>
      </w:r>
      <w:r>
        <w:tab/>
      </w:r>
      <w:r>
        <w:tab/>
      </w:r>
      <w:r>
        <w:tab/>
      </w:r>
      <w:r>
        <w:tab/>
        <w:t xml:space="preserve">         город</w:t>
      </w:r>
      <w:r>
        <w:tab/>
        <w:t>________</w:t>
      </w:r>
    </w:p>
    <w:p w:rsidR="002E55DA" w:rsidRDefault="001E0293">
      <w:pPr>
        <w:ind w:left="-5" w:right="0"/>
      </w:pPr>
      <w:r>
        <w:t>__________ (указать организационно-правовую форму юридического лица АО/ТОО/ИП) ____________ (указать наименование юридического лица) в лице _____________(Ф.И.О. первого руководителя или иного уполномоченного лица), действующего на основании _______ (указать на основании чего действует: Устава, доверенности №__ от ___), настоящей доверенностью уполномочивает _________ (Ф.И.О. поверенного лица) (удостоверение личности №___________ от «___»_________ _____ года, выданное _________________), представлять интересы потенциального поставщика __________ (указать наименование юридического лица) в открытом тендере о закупках ТРУ ________ (указать наименование тендера) и наделяет правом выполнения следующих действий:</w:t>
      </w:r>
    </w:p>
    <w:p w:rsidR="002E55DA" w:rsidRDefault="001E0293">
      <w:pPr>
        <w:tabs>
          <w:tab w:val="center" w:pos="2403"/>
          <w:tab w:val="center" w:pos="3477"/>
          <w:tab w:val="center" w:pos="4896"/>
          <w:tab w:val="center" w:pos="7114"/>
          <w:tab w:val="center" w:pos="8662"/>
          <w:tab w:val="center" w:pos="9714"/>
          <w:tab w:val="center" w:pos="10837"/>
          <w:tab w:val="center" w:pos="12044"/>
          <w:tab w:val="center" w:pos="13182"/>
          <w:tab w:val="right" w:pos="14853"/>
        </w:tabs>
        <w:spacing w:after="632"/>
        <w:ind w:left="-15" w:right="0" w:firstLine="0"/>
        <w:jc w:val="left"/>
      </w:pPr>
      <w:r>
        <w:t>подписание</w:t>
      </w:r>
      <w:r>
        <w:tab/>
        <w:t>заявки</w:t>
      </w:r>
      <w:r>
        <w:tab/>
        <w:t>и</w:t>
      </w:r>
      <w:r>
        <w:tab/>
      </w:r>
      <w:proofErr w:type="gramStart"/>
      <w:r>
        <w:t>документов,</w:t>
      </w:r>
      <w:r>
        <w:tab/>
      </w:r>
      <w:proofErr w:type="gramEnd"/>
      <w:r>
        <w:t>содержащихся</w:t>
      </w:r>
      <w:r>
        <w:tab/>
        <w:t>в</w:t>
      </w:r>
      <w:r>
        <w:tab/>
        <w:t>заявке</w:t>
      </w:r>
      <w:r>
        <w:tab/>
        <w:t>на</w:t>
      </w:r>
      <w:r>
        <w:tab/>
        <w:t>участие</w:t>
      </w:r>
      <w:r>
        <w:tab/>
        <w:t>в</w:t>
      </w:r>
      <w:r>
        <w:tab/>
        <w:t>тендере.</w:t>
      </w:r>
    </w:p>
    <w:p w:rsidR="002E55DA" w:rsidRDefault="001E0293">
      <w:pPr>
        <w:tabs>
          <w:tab w:val="center" w:pos="3231"/>
          <w:tab w:val="center" w:pos="5582"/>
          <w:tab w:val="center" w:pos="7554"/>
          <w:tab w:val="center" w:pos="9236"/>
          <w:tab w:val="center" w:pos="11819"/>
          <w:tab w:val="right" w:pos="14853"/>
        </w:tabs>
        <w:spacing w:after="1276"/>
        <w:ind w:left="-15" w:right="0" w:firstLine="0"/>
        <w:jc w:val="left"/>
      </w:pPr>
      <w:r>
        <w:t>Настоящая</w:t>
      </w:r>
      <w:r>
        <w:tab/>
        <w:t>доверенность</w:t>
      </w:r>
      <w:r>
        <w:tab/>
        <w:t>выдана</w:t>
      </w:r>
      <w:r>
        <w:tab/>
        <w:t>сроком</w:t>
      </w:r>
      <w:r>
        <w:tab/>
        <w:t>до</w:t>
      </w:r>
      <w:proofErr w:type="gramStart"/>
      <w:r>
        <w:tab/>
        <w:t>«</w:t>
      </w:r>
      <w:proofErr w:type="gramEnd"/>
      <w:r>
        <w:t>____»_________2015</w:t>
      </w:r>
      <w:r>
        <w:tab/>
        <w:t>года.</w:t>
      </w:r>
    </w:p>
    <w:p w:rsidR="002E55DA" w:rsidRDefault="001E0293">
      <w:pPr>
        <w:ind w:left="-5" w:right="0"/>
      </w:pPr>
      <w:r>
        <w:t>_________________________</w:t>
      </w:r>
      <w:r>
        <w:tab/>
      </w:r>
      <w:r>
        <w:tab/>
      </w:r>
      <w:r>
        <w:tab/>
      </w:r>
      <w:r>
        <w:tab/>
      </w:r>
      <w:r>
        <w:tab/>
      </w:r>
      <w:r>
        <w:tab/>
        <w:t>________________</w:t>
      </w:r>
    </w:p>
    <w:p w:rsidR="002E55DA" w:rsidRDefault="001E0293">
      <w:pPr>
        <w:tabs>
          <w:tab w:val="center" w:pos="1613"/>
          <w:tab w:val="center" w:pos="3302"/>
          <w:tab w:val="center" w:pos="4722"/>
          <w:tab w:val="center" w:pos="6723"/>
          <w:tab w:val="center" w:pos="10137"/>
          <w:tab w:val="center" w:pos="12969"/>
          <w:tab w:val="right" w:pos="14853"/>
        </w:tabs>
        <w:spacing w:after="1678" w:line="265" w:lineRule="auto"/>
        <w:ind w:left="0" w:right="-14" w:firstLine="0"/>
        <w:jc w:val="left"/>
      </w:pPr>
      <w:r>
        <w:rPr>
          <w:rFonts w:ascii="Calibri" w:eastAsia="Calibri" w:hAnsi="Calibri" w:cs="Calibri"/>
          <w:sz w:val="22"/>
        </w:rPr>
        <w:tab/>
      </w:r>
      <w:r>
        <w:t>(должность</w:t>
      </w:r>
      <w:r>
        <w:tab/>
        <w:t>и</w:t>
      </w:r>
      <w:r>
        <w:tab/>
        <w:t>Ф.И.О.</w:t>
      </w:r>
      <w:r>
        <w:tab/>
        <w:t>выдавшего</w:t>
      </w:r>
      <w:r>
        <w:tab/>
      </w:r>
      <w:proofErr w:type="gramStart"/>
      <w:r>
        <w:t>доверенность)</w:t>
      </w:r>
      <w:r>
        <w:tab/>
      </w:r>
      <w:proofErr w:type="gramEnd"/>
      <w:r>
        <w:tab/>
      </w:r>
      <w:r>
        <w:tab/>
      </w:r>
      <w:r>
        <w:tab/>
        <w:t>(подпись</w:t>
      </w:r>
      <w:r>
        <w:tab/>
        <w:t>и</w:t>
      </w:r>
      <w:r>
        <w:tab/>
        <w:t>печать)</w:t>
      </w:r>
    </w:p>
    <w:p w:rsidR="002E55DA" w:rsidRDefault="001E0293">
      <w:pPr>
        <w:spacing w:after="10" w:line="249" w:lineRule="auto"/>
        <w:ind w:left="-5" w:right="0"/>
        <w:jc w:val="left"/>
      </w:pPr>
      <w:r>
        <w:rPr>
          <w:b/>
          <w:sz w:val="24"/>
        </w:rPr>
        <w:lastRenderedPageBreak/>
        <w:t>Перечень прилагаемых документов:</w:t>
      </w:r>
      <w:r>
        <w:rPr>
          <w:sz w:val="24"/>
        </w:rPr>
        <w:t xml:space="preserve"> </w:t>
      </w:r>
    </w:p>
    <w:tbl>
      <w:tblPr>
        <w:tblStyle w:val="TableGrid"/>
        <w:tblW w:w="9923" w:type="dxa"/>
        <w:tblInd w:w="-142" w:type="dxa"/>
        <w:tblCellMar>
          <w:top w:w="14" w:type="dxa"/>
          <w:left w:w="108" w:type="dxa"/>
          <w:right w:w="115" w:type="dxa"/>
        </w:tblCellMar>
        <w:tblLook w:val="04A0" w:firstRow="1" w:lastRow="0" w:firstColumn="1" w:lastColumn="0" w:noHBand="0" w:noVBand="1"/>
      </w:tblPr>
      <w:tblGrid>
        <w:gridCol w:w="742"/>
        <w:gridCol w:w="5212"/>
        <w:gridCol w:w="3969"/>
      </w:tblGrid>
      <w:tr w:rsidR="002E55DA">
        <w:trPr>
          <w:trHeight w:val="263"/>
        </w:trPr>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2E55DA" w:rsidRDefault="001E0293">
            <w:pPr>
              <w:spacing w:after="0" w:line="259" w:lineRule="auto"/>
              <w:ind w:left="152" w:right="0" w:firstLine="0"/>
              <w:jc w:val="left"/>
            </w:pPr>
            <w:r>
              <w:rPr>
                <w:b/>
                <w:sz w:val="22"/>
              </w:rPr>
              <w:t>№</w:t>
            </w:r>
          </w:p>
        </w:tc>
        <w:tc>
          <w:tcPr>
            <w:tcW w:w="5212" w:type="dxa"/>
            <w:tcBorders>
              <w:top w:val="single" w:sz="4" w:space="0" w:color="000000"/>
              <w:left w:val="single" w:sz="4" w:space="0" w:color="000000"/>
              <w:bottom w:val="single" w:sz="4" w:space="0" w:color="000000"/>
              <w:right w:val="single" w:sz="4" w:space="0" w:color="000000"/>
            </w:tcBorders>
            <w:shd w:val="clear" w:color="auto" w:fill="BFBFBF"/>
          </w:tcPr>
          <w:p w:rsidR="002E55DA" w:rsidRDefault="001E0293">
            <w:pPr>
              <w:spacing w:after="0" w:line="259" w:lineRule="auto"/>
              <w:ind w:left="6" w:right="0" w:firstLine="0"/>
              <w:jc w:val="center"/>
            </w:pPr>
            <w:r>
              <w:rPr>
                <w:b/>
                <w:sz w:val="22"/>
              </w:rPr>
              <w:t>Наименование</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rsidR="002E55DA" w:rsidRDefault="001E0293">
            <w:pPr>
              <w:spacing w:after="0" w:line="259" w:lineRule="auto"/>
              <w:ind w:left="6" w:right="0" w:firstLine="0"/>
              <w:jc w:val="center"/>
            </w:pPr>
            <w:r>
              <w:rPr>
                <w:b/>
                <w:sz w:val="22"/>
              </w:rPr>
              <w:t>Тип документа</w:t>
            </w:r>
          </w:p>
        </w:tc>
      </w:tr>
      <w:tr w:rsidR="002E55DA">
        <w:trPr>
          <w:trHeight w:val="263"/>
        </w:trPr>
        <w:tc>
          <w:tcPr>
            <w:tcW w:w="742"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i/>
                <w:sz w:val="22"/>
              </w:rPr>
              <w:t>1</w:t>
            </w:r>
          </w:p>
        </w:tc>
        <w:tc>
          <w:tcPr>
            <w:tcW w:w="5212" w:type="dxa"/>
            <w:tcBorders>
              <w:top w:val="single" w:sz="4" w:space="0" w:color="000000"/>
              <w:left w:val="single" w:sz="4" w:space="0" w:color="000000"/>
              <w:bottom w:val="single" w:sz="4" w:space="0" w:color="000000"/>
              <w:right w:val="single" w:sz="4" w:space="0" w:color="000000"/>
            </w:tcBorders>
          </w:tcPr>
          <w:p w:rsidR="002E55DA" w:rsidRDefault="002E55DA">
            <w:pPr>
              <w:spacing w:after="0"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2E55DA" w:rsidRDefault="002E55DA">
            <w:pPr>
              <w:spacing w:after="0" w:line="259" w:lineRule="auto"/>
              <w:ind w:left="0" w:right="0" w:firstLine="0"/>
              <w:jc w:val="left"/>
            </w:pPr>
          </w:p>
        </w:tc>
      </w:tr>
      <w:tr w:rsidR="002E55DA">
        <w:trPr>
          <w:trHeight w:val="516"/>
        </w:trPr>
        <w:tc>
          <w:tcPr>
            <w:tcW w:w="742"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i/>
                <w:sz w:val="22"/>
              </w:rPr>
              <w:t>2</w:t>
            </w:r>
          </w:p>
        </w:tc>
        <w:tc>
          <w:tcPr>
            <w:tcW w:w="5212" w:type="dxa"/>
            <w:tcBorders>
              <w:top w:val="single" w:sz="4" w:space="0" w:color="000000"/>
              <w:left w:val="single" w:sz="4" w:space="0" w:color="000000"/>
              <w:bottom w:val="single" w:sz="4" w:space="0" w:color="000000"/>
              <w:right w:val="single" w:sz="4" w:space="0" w:color="000000"/>
            </w:tcBorders>
          </w:tcPr>
          <w:p w:rsidR="002E55DA" w:rsidRDefault="002E55DA">
            <w:pPr>
              <w:spacing w:after="0"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i/>
                <w:sz w:val="22"/>
              </w:rPr>
              <w:t>Проект договора</w:t>
            </w:r>
          </w:p>
        </w:tc>
      </w:tr>
      <w:tr w:rsidR="002E55DA">
        <w:trPr>
          <w:trHeight w:val="263"/>
        </w:trPr>
        <w:tc>
          <w:tcPr>
            <w:tcW w:w="742"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i/>
                <w:sz w:val="22"/>
              </w:rPr>
              <w:t>3</w:t>
            </w:r>
          </w:p>
        </w:tc>
        <w:tc>
          <w:tcPr>
            <w:tcW w:w="5212" w:type="dxa"/>
            <w:tcBorders>
              <w:top w:val="single" w:sz="4" w:space="0" w:color="000000"/>
              <w:left w:val="single" w:sz="4" w:space="0" w:color="000000"/>
              <w:bottom w:val="single" w:sz="4" w:space="0" w:color="000000"/>
              <w:right w:val="single" w:sz="4" w:space="0" w:color="000000"/>
            </w:tcBorders>
          </w:tcPr>
          <w:p w:rsidR="002E55DA" w:rsidRDefault="002E55DA" w:rsidP="00001BED">
            <w:pPr>
              <w:spacing w:after="0"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2E55DA" w:rsidRDefault="001E0293">
            <w:pPr>
              <w:spacing w:after="0" w:line="259" w:lineRule="auto"/>
              <w:ind w:left="0" w:right="0" w:firstLine="0"/>
              <w:jc w:val="left"/>
            </w:pPr>
            <w:r>
              <w:rPr>
                <w:i/>
                <w:sz w:val="22"/>
              </w:rPr>
              <w:t>Техническая спецификация</w:t>
            </w:r>
          </w:p>
        </w:tc>
      </w:tr>
    </w:tbl>
    <w:p w:rsidR="001E0293" w:rsidRDefault="001E0293"/>
    <w:sectPr w:rsidR="001E0293">
      <w:footerReference w:type="even" r:id="rId8"/>
      <w:footerReference w:type="default" r:id="rId9"/>
      <w:footerReference w:type="first" r:id="rId10"/>
      <w:pgSz w:w="16838" w:h="11906" w:orient="landscape"/>
      <w:pgMar w:top="714" w:right="851" w:bottom="1304" w:left="1134" w:header="720" w:footer="9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E3" w:rsidRDefault="004C6DE3">
      <w:pPr>
        <w:spacing w:after="0" w:line="240" w:lineRule="auto"/>
      </w:pPr>
      <w:r>
        <w:separator/>
      </w:r>
    </w:p>
  </w:endnote>
  <w:endnote w:type="continuationSeparator" w:id="0">
    <w:p w:rsidR="004C6DE3" w:rsidRDefault="004C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DA" w:rsidRDefault="001E0293">
    <w:pPr>
      <w:spacing w:after="0" w:line="259" w:lineRule="auto"/>
      <w:ind w:left="0" w:right="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DA" w:rsidRDefault="001E0293">
    <w:pPr>
      <w:spacing w:after="0" w:line="259" w:lineRule="auto"/>
      <w:ind w:left="0" w:right="0" w:firstLine="0"/>
      <w:jc w:val="right"/>
    </w:pPr>
    <w:r>
      <w:fldChar w:fldCharType="begin"/>
    </w:r>
    <w:r>
      <w:instrText xml:space="preserve"> PAGE   \* MERGEFORMAT </w:instrText>
    </w:r>
    <w:r>
      <w:fldChar w:fldCharType="separate"/>
    </w:r>
    <w:r w:rsidR="008132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DA" w:rsidRDefault="001E0293">
    <w:pPr>
      <w:spacing w:after="0" w:line="259" w:lineRule="auto"/>
      <w:ind w:left="0" w:righ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E3" w:rsidRDefault="004C6DE3">
      <w:pPr>
        <w:spacing w:after="0" w:line="240" w:lineRule="auto"/>
      </w:pPr>
      <w:r>
        <w:separator/>
      </w:r>
    </w:p>
  </w:footnote>
  <w:footnote w:type="continuationSeparator" w:id="0">
    <w:p w:rsidR="004C6DE3" w:rsidRDefault="004C6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3B1"/>
    <w:multiLevelType w:val="hybridMultilevel"/>
    <w:tmpl w:val="39387B14"/>
    <w:lvl w:ilvl="0" w:tplc="231AFA42">
      <w:start w:val="1"/>
      <w:numFmt w:val="decimal"/>
      <w:lvlText w:val="%1."/>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A23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88CB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4C07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4477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5429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0D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19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3A91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CBC132A"/>
    <w:multiLevelType w:val="hybridMultilevel"/>
    <w:tmpl w:val="EAE87EC8"/>
    <w:lvl w:ilvl="0" w:tplc="37EEF964">
      <w:start w:val="1"/>
      <w:numFmt w:val="decimal"/>
      <w:lvlText w:val="%1)"/>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2243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A75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A2EB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684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828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4B8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5EFA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6EEC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A55CEE"/>
    <w:multiLevelType w:val="hybridMultilevel"/>
    <w:tmpl w:val="A84882FE"/>
    <w:lvl w:ilvl="0" w:tplc="BC1611D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08F4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FE3B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B8DE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ED7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A88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E93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C6D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8E2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4382C9A"/>
    <w:multiLevelType w:val="hybridMultilevel"/>
    <w:tmpl w:val="8C1817FC"/>
    <w:lvl w:ilvl="0" w:tplc="85B60AB6">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4F9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E4D8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32B4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83F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7840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E6D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E70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5C05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964856"/>
    <w:multiLevelType w:val="hybridMultilevel"/>
    <w:tmpl w:val="9D900E7E"/>
    <w:lvl w:ilvl="0" w:tplc="7816511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4D7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1EA8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205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4002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0CA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20F5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A0D7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B6B8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60B721D"/>
    <w:multiLevelType w:val="hybridMultilevel"/>
    <w:tmpl w:val="2710D5AE"/>
    <w:lvl w:ilvl="0" w:tplc="F9C0060A">
      <w:start w:val="10"/>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23E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228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3E0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469D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23B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8061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08AC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633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4525126"/>
    <w:multiLevelType w:val="hybridMultilevel"/>
    <w:tmpl w:val="ACA6CAC0"/>
    <w:lvl w:ilvl="0" w:tplc="ADBEECC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6DB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B2E4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A25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C69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CA7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89D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844F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8C2B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5FA552A"/>
    <w:multiLevelType w:val="hybridMultilevel"/>
    <w:tmpl w:val="C22CB296"/>
    <w:lvl w:ilvl="0" w:tplc="D72C2F74">
      <w:start w:val="14"/>
      <w:numFmt w:val="decimal"/>
      <w:lvlText w:val="%1)"/>
      <w:lvlJc w:val="left"/>
      <w:pPr>
        <w:ind w:left="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E8F4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EAD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A50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1809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20D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8B8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2B2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04D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C10D8C"/>
    <w:multiLevelType w:val="hybridMultilevel"/>
    <w:tmpl w:val="D3E46CDC"/>
    <w:lvl w:ilvl="0" w:tplc="AB847D6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CCD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4FC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083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CAD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A0F1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E4F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54BA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CA7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F0B0427"/>
    <w:multiLevelType w:val="hybridMultilevel"/>
    <w:tmpl w:val="FC1C7C8A"/>
    <w:lvl w:ilvl="0" w:tplc="16E46CF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B22D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A1A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7C54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DE4B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1881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6FC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84C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4A5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18873BB"/>
    <w:multiLevelType w:val="hybridMultilevel"/>
    <w:tmpl w:val="194E0A04"/>
    <w:lvl w:ilvl="0" w:tplc="7A8A7F6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266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ED2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ABA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EC2B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DC54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460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A9F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3EDF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84A3F82"/>
    <w:multiLevelType w:val="hybridMultilevel"/>
    <w:tmpl w:val="421CAEA6"/>
    <w:lvl w:ilvl="0" w:tplc="9F980FD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A46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38A2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8D6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6214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09D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EDE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A32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2BF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B72F7B"/>
    <w:multiLevelType w:val="hybridMultilevel"/>
    <w:tmpl w:val="639EFFF2"/>
    <w:lvl w:ilvl="0" w:tplc="6BB449B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C8E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BE01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4F7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20894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A2AE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C18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E52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0CA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9C2499B"/>
    <w:multiLevelType w:val="hybridMultilevel"/>
    <w:tmpl w:val="21320306"/>
    <w:lvl w:ilvl="0" w:tplc="5FACC854">
      <w:start w:val="1"/>
      <w:numFmt w:val="decimal"/>
      <w:lvlText w:val="%1)"/>
      <w:lvlJc w:val="left"/>
      <w:pPr>
        <w:ind w:left="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0C9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C1E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AA0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5C2A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013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4A5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0EA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E21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7"/>
  </w:num>
  <w:num w:numId="4">
    <w:abstractNumId w:val="6"/>
  </w:num>
  <w:num w:numId="5">
    <w:abstractNumId w:val="9"/>
  </w:num>
  <w:num w:numId="6">
    <w:abstractNumId w:val="11"/>
  </w:num>
  <w:num w:numId="7">
    <w:abstractNumId w:val="4"/>
  </w:num>
  <w:num w:numId="8">
    <w:abstractNumId w:val="2"/>
  </w:num>
  <w:num w:numId="9">
    <w:abstractNumId w:val="13"/>
  </w:num>
  <w:num w:numId="10">
    <w:abstractNumId w:val="1"/>
  </w:num>
  <w:num w:numId="11">
    <w:abstractNumId w:val="8"/>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DA"/>
    <w:rsid w:val="00001BED"/>
    <w:rsid w:val="00141F9E"/>
    <w:rsid w:val="001E0293"/>
    <w:rsid w:val="002E55DA"/>
    <w:rsid w:val="004C6DE3"/>
    <w:rsid w:val="005B0683"/>
    <w:rsid w:val="0081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F6582-C40F-4BDF-B712-5837253C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10" w:right="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50"/>
      <w:ind w:left="71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9074</Words>
  <Characters>51727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 Aldabergenova</dc:creator>
  <cp:keywords/>
  <cp:lastModifiedBy>Asem Aldabergenova</cp:lastModifiedBy>
  <cp:revision>3</cp:revision>
  <dcterms:created xsi:type="dcterms:W3CDTF">2017-03-16T09:39:00Z</dcterms:created>
  <dcterms:modified xsi:type="dcterms:W3CDTF">2017-03-16T09:45:00Z</dcterms:modified>
</cp:coreProperties>
</file>